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143F35" w14:textId="77777777" w:rsidR="00ED4A4A" w:rsidRPr="00B64BBD" w:rsidRDefault="00ED4A4A">
      <w:pPr>
        <w:jc w:val="center"/>
        <w:rPr>
          <w:b/>
          <w:sz w:val="32"/>
          <w:szCs w:val="32"/>
        </w:rPr>
      </w:pPr>
    </w:p>
    <w:p w14:paraId="26C9BA29" w14:textId="5D6722AF" w:rsidR="00ED4A4A" w:rsidRPr="00B64BBD" w:rsidRDefault="00167659">
      <w:pPr>
        <w:jc w:val="center"/>
        <w:rPr>
          <w:b/>
          <w:sz w:val="32"/>
          <w:szCs w:val="32"/>
        </w:rPr>
      </w:pPr>
      <w:r w:rsidRPr="00B64BBD">
        <w:rPr>
          <w:b/>
          <w:sz w:val="32"/>
          <w:szCs w:val="32"/>
        </w:rPr>
        <w:t>Descriptif technique : Type 13.scs</w:t>
      </w:r>
      <w:r w:rsidR="00027283">
        <w:rPr>
          <w:b/>
          <w:sz w:val="32"/>
          <w:szCs w:val="32"/>
        </w:rPr>
        <w:t>-alu</w:t>
      </w:r>
    </w:p>
    <w:p w14:paraId="23F76B92" w14:textId="77777777" w:rsidR="00ED4A4A" w:rsidRPr="00B64BBD" w:rsidRDefault="00ED4A4A"/>
    <w:p w14:paraId="65E68E1D" w14:textId="77777777" w:rsidR="00ED4A4A" w:rsidRPr="00B64BBD" w:rsidRDefault="00167659">
      <w:pPr>
        <w:rPr>
          <w:rFonts w:cs="Arial"/>
          <w:sz w:val="22"/>
          <w:szCs w:val="22"/>
        </w:rPr>
      </w:pPr>
      <w:r w:rsidRPr="00B64BBD">
        <w:rPr>
          <w:rFonts w:cs="Arial"/>
          <w:sz w:val="22"/>
          <w:szCs w:val="22"/>
        </w:rPr>
        <w:t>Les cabines sont assemblées dans un ensemble très stable à l'aide de tous les renforcements, fixations et supports en matériaux inoxydables indispensables, nécessitant un minimum d'entretien.</w:t>
      </w:r>
    </w:p>
    <w:p w14:paraId="58E6D2B7" w14:textId="77777777" w:rsidR="00ED4A4A" w:rsidRPr="00B64BBD" w:rsidRDefault="00167659">
      <w:r w:rsidRPr="00B64BBD">
        <w:rPr>
          <w:rFonts w:cs="Arial"/>
          <w:sz w:val="22"/>
          <w:szCs w:val="22"/>
        </w:rPr>
        <w:t xml:space="preserve">Les cloisons sont fabriquées en stratifiés massifs (HPL), d’épaisseur de 13 </w:t>
      </w:r>
      <w:proofErr w:type="spellStart"/>
      <w:r w:rsidRPr="00B64BBD">
        <w:rPr>
          <w:rFonts w:cs="Arial"/>
          <w:sz w:val="22"/>
          <w:szCs w:val="22"/>
        </w:rPr>
        <w:t>mm.</w:t>
      </w:r>
      <w:proofErr w:type="spellEnd"/>
      <w:r w:rsidRPr="00B64BBD">
        <w:rPr>
          <w:rFonts w:cs="Arial"/>
          <w:sz w:val="22"/>
          <w:szCs w:val="22"/>
        </w:rPr>
        <w:tab/>
      </w:r>
      <w:r w:rsidRPr="00B64BBD">
        <w:rPr>
          <w:rFonts w:cs="Arial"/>
          <w:sz w:val="22"/>
          <w:szCs w:val="22"/>
        </w:rPr>
        <w:tab/>
      </w:r>
    </w:p>
    <w:p w14:paraId="2A2E8AB4" w14:textId="77777777" w:rsidR="00ED4A4A" w:rsidRPr="00B64BBD" w:rsidRDefault="00ED4A4A">
      <w:pPr>
        <w:rPr>
          <w:rFonts w:cs="Arial"/>
          <w:b/>
          <w:sz w:val="22"/>
          <w:szCs w:val="22"/>
        </w:rPr>
      </w:pPr>
    </w:p>
    <w:p w14:paraId="568BD529" w14:textId="77777777" w:rsidR="00ED4A4A" w:rsidRPr="00B64BBD" w:rsidRDefault="00167659">
      <w:pPr>
        <w:jc w:val="both"/>
        <w:rPr>
          <w:rFonts w:cs="Arial"/>
          <w:b/>
          <w:sz w:val="22"/>
          <w:szCs w:val="22"/>
        </w:rPr>
      </w:pPr>
      <w:r w:rsidRPr="00B64BBD">
        <w:rPr>
          <w:rFonts w:cs="Arial"/>
          <w:b/>
          <w:sz w:val="22"/>
          <w:szCs w:val="22"/>
        </w:rPr>
        <w:t>Description des panneaux :</w:t>
      </w:r>
    </w:p>
    <w:p w14:paraId="4D7D6175" w14:textId="77777777" w:rsidR="00ED4A4A" w:rsidRPr="00B64BBD" w:rsidRDefault="00ED4A4A">
      <w:pPr>
        <w:jc w:val="both"/>
        <w:rPr>
          <w:rFonts w:cs="Arial"/>
          <w:b/>
          <w:sz w:val="22"/>
          <w:szCs w:val="22"/>
        </w:rPr>
      </w:pPr>
    </w:p>
    <w:p w14:paraId="5E109DFE" w14:textId="77777777" w:rsidR="00ED4A4A" w:rsidRPr="00B64BBD" w:rsidRDefault="00167659">
      <w:pPr>
        <w:jc w:val="both"/>
        <w:rPr>
          <w:rFonts w:cs="Arial"/>
          <w:b/>
          <w:sz w:val="22"/>
          <w:szCs w:val="22"/>
        </w:rPr>
      </w:pPr>
      <w:r w:rsidRPr="00B64BBD">
        <w:rPr>
          <w:rFonts w:cs="Arial"/>
          <w:b/>
          <w:sz w:val="22"/>
          <w:szCs w:val="22"/>
        </w:rPr>
        <w:t>Cloisons :</w:t>
      </w:r>
    </w:p>
    <w:p w14:paraId="3E8A06F8" w14:textId="77777777" w:rsidR="00ED4A4A" w:rsidRPr="00B64BBD" w:rsidRDefault="00167659">
      <w:pPr>
        <w:widowControl w:val="0"/>
        <w:rPr>
          <w:rFonts w:cs="Arial"/>
          <w:sz w:val="22"/>
          <w:szCs w:val="22"/>
        </w:rPr>
      </w:pPr>
      <w:r w:rsidRPr="00B64BBD">
        <w:rPr>
          <w:rFonts w:cs="Arial"/>
          <w:sz w:val="22"/>
          <w:szCs w:val="22"/>
          <w:u w:val="single"/>
        </w:rPr>
        <w:t>Option 1</w:t>
      </w:r>
      <w:r w:rsidRPr="00B64BBD">
        <w:rPr>
          <w:rFonts w:cs="Arial"/>
          <w:sz w:val="22"/>
          <w:szCs w:val="22"/>
        </w:rPr>
        <w:t xml:space="preserve"> : </w:t>
      </w:r>
      <w:r w:rsidRPr="00B64BBD">
        <w:rPr>
          <w:rFonts w:cs="Arial"/>
          <w:sz w:val="22"/>
          <w:szCs w:val="22"/>
          <w:u w:val="single"/>
        </w:rPr>
        <w:t xml:space="preserve">Max Compact </w:t>
      </w:r>
      <w:proofErr w:type="spellStart"/>
      <w:r w:rsidRPr="00B64BBD">
        <w:rPr>
          <w:rFonts w:cs="Arial"/>
          <w:sz w:val="22"/>
          <w:szCs w:val="22"/>
          <w:u w:val="single"/>
        </w:rPr>
        <w:t>Interior</w:t>
      </w:r>
      <w:proofErr w:type="spellEnd"/>
      <w:r w:rsidRPr="00B64BBD">
        <w:rPr>
          <w:rFonts w:cs="Arial"/>
          <w:sz w:val="22"/>
          <w:szCs w:val="22"/>
          <w:u w:val="single"/>
        </w:rPr>
        <w:t> </w:t>
      </w:r>
    </w:p>
    <w:p w14:paraId="503A2EEF" w14:textId="77777777" w:rsidR="00ED4A4A" w:rsidRPr="00B64BBD" w:rsidRDefault="00167659">
      <w:pPr>
        <w:widowControl w:val="0"/>
        <w:rPr>
          <w:rFonts w:cs="Arial"/>
          <w:sz w:val="22"/>
          <w:szCs w:val="22"/>
        </w:rPr>
      </w:pPr>
      <w:r w:rsidRPr="00B64BBD">
        <w:rPr>
          <w:rFonts w:cs="Arial"/>
          <w:sz w:val="22"/>
          <w:szCs w:val="22"/>
        </w:rPr>
        <w:t xml:space="preserve">Les panneaux Compact sont des panneaux massifs décoratifs autoportants sur base de feuilles stratifiées haute pression (HPL) conformément </w:t>
      </w:r>
      <w:r w:rsidRPr="00B64BBD">
        <w:rPr>
          <w:rFonts w:cs="Arial"/>
          <w:bCs/>
          <w:sz w:val="22"/>
          <w:szCs w:val="22"/>
        </w:rPr>
        <w:t>à</w:t>
      </w:r>
      <w:r w:rsidRPr="00B64BBD">
        <w:rPr>
          <w:rFonts w:cs="Arial"/>
          <w:sz w:val="22"/>
          <w:szCs w:val="22"/>
        </w:rPr>
        <w:t xml:space="preserve"> la norme européenne EN-438.</w:t>
      </w:r>
    </w:p>
    <w:p w14:paraId="632774AB" w14:textId="77777777" w:rsidR="00ED4A4A" w:rsidRPr="00B64BBD" w:rsidRDefault="00167659">
      <w:pPr>
        <w:widowControl w:val="0"/>
        <w:rPr>
          <w:rFonts w:cs="Arial"/>
          <w:sz w:val="22"/>
          <w:szCs w:val="22"/>
        </w:rPr>
      </w:pPr>
      <w:r w:rsidRPr="00B64BBD">
        <w:rPr>
          <w:rFonts w:cs="Arial"/>
          <w:sz w:val="22"/>
          <w:szCs w:val="22"/>
        </w:rPr>
        <w:t>Le noyau du panneau se compose de différentes couches de papier kraft imprégnées de résines artificielles thermodurcissables.</w:t>
      </w:r>
    </w:p>
    <w:p w14:paraId="7BB3A8E5" w14:textId="77777777" w:rsidR="00ED4A4A" w:rsidRPr="00B64BBD" w:rsidRDefault="00167659">
      <w:pPr>
        <w:widowControl w:val="0"/>
        <w:rPr>
          <w:rFonts w:cs="Arial"/>
          <w:sz w:val="22"/>
          <w:szCs w:val="22"/>
        </w:rPr>
      </w:pPr>
      <w:r w:rsidRPr="00B64BBD">
        <w:rPr>
          <w:rFonts w:cs="Arial"/>
          <w:sz w:val="22"/>
          <w:szCs w:val="22"/>
        </w:rPr>
        <w:t>Sous l’effet de la haute température (&gt; 120 ° C) et de la forte pression (&gt;/= 5 MPA) on obtient un panneau homogène imperméable (1.35g/cm³).</w:t>
      </w:r>
    </w:p>
    <w:p w14:paraId="36636529" w14:textId="77777777" w:rsidR="00ED4A4A" w:rsidRPr="00B64BBD" w:rsidRDefault="00167659">
      <w:pPr>
        <w:widowControl w:val="0"/>
      </w:pPr>
      <w:r w:rsidRPr="00B64BBD">
        <w:rPr>
          <w:rFonts w:cs="Arial"/>
          <w:sz w:val="22"/>
          <w:szCs w:val="22"/>
        </w:rPr>
        <w:t xml:space="preserve">Ce processus </w:t>
      </w:r>
      <w:r w:rsidRPr="00B64BBD">
        <w:rPr>
          <w:rFonts w:cs="Arial"/>
          <w:bCs/>
          <w:sz w:val="22"/>
          <w:szCs w:val="22"/>
        </w:rPr>
        <w:t>garanti</w:t>
      </w:r>
      <w:r w:rsidRPr="00B64BBD">
        <w:rPr>
          <w:rFonts w:cs="Arial"/>
          <w:sz w:val="22"/>
          <w:szCs w:val="22"/>
        </w:rPr>
        <w:t>, en plus de l’aspect décoratif et de l’</w:t>
      </w:r>
      <w:proofErr w:type="spellStart"/>
      <w:r w:rsidRPr="00B64BBD">
        <w:rPr>
          <w:rFonts w:cs="Arial"/>
          <w:sz w:val="22"/>
          <w:szCs w:val="22"/>
        </w:rPr>
        <w:t>autoportance</w:t>
      </w:r>
      <w:proofErr w:type="spellEnd"/>
      <w:r w:rsidRPr="00B64BBD">
        <w:rPr>
          <w:rFonts w:cs="Arial"/>
          <w:sz w:val="22"/>
          <w:szCs w:val="22"/>
        </w:rPr>
        <w:t xml:space="preserve">, un panneau très apte à être utilisé en ambiance humide. La facilité d’entretien, la résistance aux chocs et </w:t>
      </w:r>
      <w:r w:rsidRPr="00B64BBD">
        <w:rPr>
          <w:rFonts w:cs="Arial"/>
          <w:bCs/>
          <w:sz w:val="22"/>
          <w:szCs w:val="22"/>
        </w:rPr>
        <w:t>aux</w:t>
      </w:r>
      <w:r w:rsidRPr="00B64BBD">
        <w:rPr>
          <w:rFonts w:cs="Arial"/>
          <w:sz w:val="22"/>
          <w:szCs w:val="22"/>
        </w:rPr>
        <w:t xml:space="preserve"> rayures ainsi qu’à la chaleur, la stabilité de </w:t>
      </w:r>
      <w:r w:rsidRPr="00B64BBD">
        <w:rPr>
          <w:rFonts w:cs="Arial"/>
          <w:bCs/>
          <w:sz w:val="22"/>
          <w:szCs w:val="22"/>
        </w:rPr>
        <w:t>la</w:t>
      </w:r>
      <w:r w:rsidRPr="00B64BBD">
        <w:rPr>
          <w:rFonts w:cs="Arial"/>
          <w:sz w:val="22"/>
          <w:szCs w:val="22"/>
        </w:rPr>
        <w:t xml:space="preserve"> couleur et la résistance aux dissolvants organiques sont entre autres les caractéristiques du panneau Compact </w:t>
      </w:r>
      <w:proofErr w:type="spellStart"/>
      <w:r w:rsidRPr="00B64BBD">
        <w:rPr>
          <w:rFonts w:cs="Arial"/>
          <w:sz w:val="22"/>
          <w:szCs w:val="22"/>
        </w:rPr>
        <w:t>Interior</w:t>
      </w:r>
      <w:proofErr w:type="spellEnd"/>
      <w:r w:rsidRPr="00B64BBD">
        <w:rPr>
          <w:rFonts w:cs="Arial"/>
          <w:sz w:val="22"/>
          <w:szCs w:val="22"/>
        </w:rPr>
        <w:t>.</w:t>
      </w:r>
    </w:p>
    <w:p w14:paraId="1E2C9510" w14:textId="77777777" w:rsidR="00ED4A4A" w:rsidRPr="00B64BBD" w:rsidRDefault="00167659">
      <w:pPr>
        <w:widowControl w:val="0"/>
        <w:rPr>
          <w:rFonts w:cs="Arial"/>
          <w:sz w:val="22"/>
          <w:szCs w:val="22"/>
        </w:rPr>
      </w:pPr>
      <w:r w:rsidRPr="00B64BBD">
        <w:rPr>
          <w:rFonts w:cs="Arial"/>
          <w:sz w:val="22"/>
          <w:szCs w:val="22"/>
        </w:rPr>
        <w:t xml:space="preserve">Le Max Compact </w:t>
      </w:r>
      <w:proofErr w:type="spellStart"/>
      <w:r w:rsidRPr="00B64BBD">
        <w:rPr>
          <w:rFonts w:cs="Arial"/>
          <w:sz w:val="22"/>
          <w:szCs w:val="22"/>
        </w:rPr>
        <w:t>Interior</w:t>
      </w:r>
      <w:proofErr w:type="spellEnd"/>
      <w:r w:rsidRPr="00B64BBD">
        <w:rPr>
          <w:rFonts w:cs="Arial"/>
          <w:sz w:val="22"/>
          <w:szCs w:val="22"/>
        </w:rPr>
        <w:t xml:space="preserve"> a un noyau noir et une épaisseur de 13 </w:t>
      </w:r>
      <w:proofErr w:type="spellStart"/>
      <w:r w:rsidRPr="00B64BBD">
        <w:rPr>
          <w:rFonts w:cs="Arial"/>
          <w:sz w:val="22"/>
          <w:szCs w:val="22"/>
        </w:rPr>
        <w:t>mm.</w:t>
      </w:r>
      <w:proofErr w:type="spellEnd"/>
    </w:p>
    <w:p w14:paraId="2F5F3F03" w14:textId="77777777" w:rsidR="00ED4A4A" w:rsidRPr="00B64BBD" w:rsidRDefault="00ED4A4A">
      <w:pPr>
        <w:widowControl w:val="0"/>
        <w:rPr>
          <w:rFonts w:cs="Arial"/>
          <w:sz w:val="22"/>
          <w:szCs w:val="22"/>
        </w:rPr>
      </w:pPr>
    </w:p>
    <w:p w14:paraId="74011267" w14:textId="77777777" w:rsidR="00ED4A4A" w:rsidRPr="00B64BBD" w:rsidRDefault="00167659">
      <w:pPr>
        <w:widowControl w:val="0"/>
        <w:rPr>
          <w:rFonts w:cs="Arial"/>
          <w:sz w:val="22"/>
          <w:szCs w:val="22"/>
        </w:rPr>
      </w:pPr>
      <w:r w:rsidRPr="00B64BBD">
        <w:rPr>
          <w:rFonts w:cs="Arial"/>
          <w:sz w:val="22"/>
          <w:szCs w:val="22"/>
          <w:u w:val="single"/>
        </w:rPr>
        <w:t>Option 2</w:t>
      </w:r>
      <w:r w:rsidRPr="00B64BBD">
        <w:rPr>
          <w:rFonts w:cs="Arial"/>
          <w:sz w:val="22"/>
          <w:szCs w:val="22"/>
        </w:rPr>
        <w:t xml:space="preserve"> : </w:t>
      </w:r>
      <w:r w:rsidRPr="00B64BBD">
        <w:rPr>
          <w:rFonts w:cs="Arial"/>
          <w:sz w:val="22"/>
          <w:szCs w:val="22"/>
          <w:u w:val="single"/>
        </w:rPr>
        <w:t xml:space="preserve">Max Compact </w:t>
      </w:r>
      <w:proofErr w:type="spellStart"/>
      <w:r w:rsidRPr="00B64BBD">
        <w:rPr>
          <w:rFonts w:cs="Arial"/>
          <w:sz w:val="22"/>
          <w:szCs w:val="22"/>
          <w:u w:val="single"/>
        </w:rPr>
        <w:t>Interior</w:t>
      </w:r>
      <w:proofErr w:type="spellEnd"/>
      <w:r w:rsidRPr="00B64BBD">
        <w:rPr>
          <w:rFonts w:cs="Arial"/>
          <w:sz w:val="22"/>
          <w:szCs w:val="22"/>
          <w:u w:val="single"/>
        </w:rPr>
        <w:t xml:space="preserve"> Plus</w:t>
      </w:r>
    </w:p>
    <w:p w14:paraId="682C0216" w14:textId="77777777" w:rsidR="00ED4A4A" w:rsidRPr="00B64BBD" w:rsidRDefault="00167659">
      <w:pPr>
        <w:widowControl w:val="0"/>
        <w:rPr>
          <w:rFonts w:cs="Arial"/>
          <w:sz w:val="22"/>
          <w:szCs w:val="22"/>
        </w:rPr>
      </w:pPr>
      <w:r w:rsidRPr="00B64BBD">
        <w:rPr>
          <w:rFonts w:cs="Arial"/>
          <w:sz w:val="22"/>
          <w:szCs w:val="22"/>
        </w:rPr>
        <w:t xml:space="preserve">Pour obtenir le Compact </w:t>
      </w:r>
      <w:proofErr w:type="spellStart"/>
      <w:r w:rsidRPr="00B64BBD">
        <w:rPr>
          <w:rFonts w:cs="Arial"/>
          <w:sz w:val="22"/>
          <w:szCs w:val="22"/>
        </w:rPr>
        <w:t>Interior</w:t>
      </w:r>
      <w:proofErr w:type="spellEnd"/>
      <w:r w:rsidRPr="00B64BBD">
        <w:rPr>
          <w:rFonts w:cs="Arial"/>
          <w:sz w:val="22"/>
          <w:szCs w:val="22"/>
        </w:rPr>
        <w:t xml:space="preserve"> Plus on ajoute une couche supérieure d’uréthane </w:t>
      </w:r>
      <w:proofErr w:type="spellStart"/>
      <w:r w:rsidRPr="00B64BBD">
        <w:rPr>
          <w:rFonts w:cs="Arial"/>
          <w:sz w:val="22"/>
          <w:szCs w:val="22"/>
        </w:rPr>
        <w:t>acrylé</w:t>
      </w:r>
      <w:proofErr w:type="spellEnd"/>
      <w:r w:rsidRPr="00B64BBD">
        <w:rPr>
          <w:rFonts w:cs="Arial"/>
          <w:sz w:val="22"/>
          <w:szCs w:val="22"/>
        </w:rPr>
        <w:t xml:space="preserve"> sans pores. La surface sans pores rend l’entretien des panneaux très facile et offre une grande résistance aux détergents corrosifs.</w:t>
      </w:r>
    </w:p>
    <w:p w14:paraId="7B58EBD1" w14:textId="77777777" w:rsidR="00ED4A4A" w:rsidRPr="00B64BBD" w:rsidRDefault="00167659">
      <w:pPr>
        <w:widowControl w:val="0"/>
      </w:pPr>
      <w:r w:rsidRPr="00B64BBD">
        <w:rPr>
          <w:rFonts w:cs="Arial"/>
          <w:sz w:val="22"/>
          <w:szCs w:val="22"/>
        </w:rPr>
        <w:t xml:space="preserve">Ces caractéristiques font que les panneaux Compact </w:t>
      </w:r>
      <w:proofErr w:type="spellStart"/>
      <w:r w:rsidRPr="00B64BBD">
        <w:rPr>
          <w:rFonts w:cs="Arial"/>
          <w:sz w:val="22"/>
          <w:szCs w:val="22"/>
        </w:rPr>
        <w:t>Interior</w:t>
      </w:r>
      <w:proofErr w:type="spellEnd"/>
      <w:r w:rsidRPr="00B64BBD">
        <w:rPr>
          <w:rFonts w:cs="Arial"/>
          <w:sz w:val="22"/>
          <w:szCs w:val="22"/>
        </w:rPr>
        <w:t xml:space="preserve"> Plus sont très recommandés pour des locaux où les exigences au point de vue hygiène sont particulièrement hautes, comme les hôpitaux et lieux publiques, dans le secteur alimentaire et autres endroits où le nettoyage des surfaces est très fréquent.</w:t>
      </w:r>
    </w:p>
    <w:p w14:paraId="1D5BAB5C" w14:textId="77777777" w:rsidR="00ED4A4A" w:rsidRPr="00B64BBD" w:rsidRDefault="00167659">
      <w:pPr>
        <w:widowControl w:val="0"/>
      </w:pPr>
      <w:r w:rsidRPr="00B64BBD">
        <w:rPr>
          <w:rFonts w:cs="Arial"/>
          <w:sz w:val="22"/>
          <w:szCs w:val="22"/>
        </w:rPr>
        <w:t xml:space="preserve">Le Max Compact </w:t>
      </w:r>
      <w:proofErr w:type="spellStart"/>
      <w:r w:rsidRPr="00B64BBD">
        <w:rPr>
          <w:rFonts w:cs="Arial"/>
          <w:sz w:val="22"/>
          <w:szCs w:val="22"/>
        </w:rPr>
        <w:t>Interior</w:t>
      </w:r>
      <w:proofErr w:type="spellEnd"/>
      <w:r w:rsidRPr="00B64BBD">
        <w:rPr>
          <w:rFonts w:cs="Arial"/>
          <w:sz w:val="22"/>
          <w:szCs w:val="22"/>
        </w:rPr>
        <w:t xml:space="preserve"> Plus résiste pendant au moins 24 heures à tous solvants et diluants : l’acide chlorhydrique à concentration de 10 %, l’acide phosphorique à 10 %, l’acide acétique à 10 %, le peroxyde d’hydrogène à 30 %, le soude caustique 25 %, l’ammoniac 25 % sans endommagement </w:t>
      </w:r>
      <w:r w:rsidRPr="00B64BBD">
        <w:rPr>
          <w:rFonts w:cs="Arial"/>
          <w:bCs/>
          <w:sz w:val="22"/>
          <w:szCs w:val="22"/>
        </w:rPr>
        <w:t>fonctionnel</w:t>
      </w:r>
      <w:r w:rsidRPr="00B64BBD">
        <w:rPr>
          <w:rFonts w:cs="Arial"/>
          <w:b/>
          <w:bCs/>
          <w:sz w:val="22"/>
          <w:szCs w:val="22"/>
        </w:rPr>
        <w:t xml:space="preserve"> </w:t>
      </w:r>
      <w:r w:rsidRPr="00B64BBD">
        <w:rPr>
          <w:rFonts w:cs="Arial"/>
          <w:sz w:val="22"/>
          <w:szCs w:val="22"/>
        </w:rPr>
        <w:t>ou esthétique de la surface.</w:t>
      </w:r>
    </w:p>
    <w:p w14:paraId="60C9BAC4" w14:textId="77777777" w:rsidR="00ED4A4A" w:rsidRPr="00B64BBD" w:rsidRDefault="00167659">
      <w:pPr>
        <w:widowControl w:val="0"/>
        <w:rPr>
          <w:rFonts w:cs="Arial"/>
          <w:sz w:val="22"/>
          <w:szCs w:val="22"/>
        </w:rPr>
      </w:pPr>
      <w:r w:rsidRPr="00B64BBD">
        <w:rPr>
          <w:rFonts w:cs="Arial"/>
          <w:sz w:val="22"/>
          <w:szCs w:val="22"/>
        </w:rPr>
        <w:t xml:space="preserve">Le panneau Compact </w:t>
      </w:r>
      <w:proofErr w:type="spellStart"/>
      <w:r w:rsidRPr="00B64BBD">
        <w:rPr>
          <w:rFonts w:cs="Arial"/>
          <w:sz w:val="22"/>
          <w:szCs w:val="22"/>
        </w:rPr>
        <w:t>Interior</w:t>
      </w:r>
      <w:proofErr w:type="spellEnd"/>
      <w:r w:rsidRPr="00B64BBD">
        <w:rPr>
          <w:rFonts w:cs="Arial"/>
          <w:sz w:val="22"/>
          <w:szCs w:val="22"/>
        </w:rPr>
        <w:t xml:space="preserve"> Plus </w:t>
      </w:r>
      <w:proofErr w:type="spellStart"/>
      <w:r w:rsidRPr="00B64BBD">
        <w:rPr>
          <w:rFonts w:cs="Arial"/>
          <w:sz w:val="22"/>
          <w:szCs w:val="22"/>
        </w:rPr>
        <w:t>a</w:t>
      </w:r>
      <w:proofErr w:type="spellEnd"/>
      <w:r w:rsidRPr="00B64BBD">
        <w:rPr>
          <w:rFonts w:cs="Arial"/>
          <w:sz w:val="22"/>
          <w:szCs w:val="22"/>
        </w:rPr>
        <w:t xml:space="preserve"> un noyau noir et une épaisseur de 13 mm</w:t>
      </w:r>
    </w:p>
    <w:p w14:paraId="360EE2F2" w14:textId="77777777" w:rsidR="00ED4A4A" w:rsidRPr="00B64BBD" w:rsidRDefault="00167659">
      <w:pPr>
        <w:widowControl w:val="0"/>
        <w:rPr>
          <w:rFonts w:cs="Arial"/>
          <w:sz w:val="22"/>
          <w:szCs w:val="22"/>
        </w:rPr>
      </w:pPr>
      <w:r w:rsidRPr="00B64BBD">
        <w:rPr>
          <w:rFonts w:cs="Arial"/>
          <w:sz w:val="22"/>
          <w:szCs w:val="22"/>
        </w:rPr>
        <w:t xml:space="preserve">La version standard offre une réaction au feu classement M2 (classe </w:t>
      </w:r>
      <w:proofErr w:type="spellStart"/>
      <w:r w:rsidRPr="00B64BBD">
        <w:rPr>
          <w:rFonts w:cs="Arial"/>
          <w:sz w:val="22"/>
          <w:szCs w:val="22"/>
        </w:rPr>
        <w:t>Eur</w:t>
      </w:r>
      <w:proofErr w:type="spellEnd"/>
      <w:r w:rsidRPr="00B64BBD">
        <w:rPr>
          <w:rFonts w:cs="Arial"/>
          <w:sz w:val="22"/>
          <w:szCs w:val="22"/>
        </w:rPr>
        <w:t xml:space="preserve"> D-s2).</w:t>
      </w:r>
    </w:p>
    <w:p w14:paraId="74252D69" w14:textId="77777777" w:rsidR="00ED4A4A" w:rsidRPr="00B64BBD" w:rsidRDefault="00167659">
      <w:pPr>
        <w:rPr>
          <w:rFonts w:cs="Arial"/>
          <w:sz w:val="22"/>
          <w:szCs w:val="22"/>
        </w:rPr>
      </w:pPr>
      <w:r w:rsidRPr="00B64BBD">
        <w:rPr>
          <w:rFonts w:cs="Arial"/>
          <w:sz w:val="22"/>
          <w:szCs w:val="22"/>
        </w:rPr>
        <w:t>(Le classement M1 est disponible sur demande).</w:t>
      </w:r>
    </w:p>
    <w:p w14:paraId="514C0AA2" w14:textId="00935431" w:rsidR="00ED4A4A" w:rsidRDefault="00ED4A4A">
      <w:pPr>
        <w:jc w:val="both"/>
        <w:rPr>
          <w:rFonts w:cs="Arial"/>
          <w:sz w:val="22"/>
          <w:szCs w:val="22"/>
        </w:rPr>
      </w:pPr>
    </w:p>
    <w:p w14:paraId="2F117B59" w14:textId="77777777" w:rsidR="009275A2" w:rsidRPr="00B64BBD" w:rsidRDefault="009275A2">
      <w:pPr>
        <w:jc w:val="both"/>
        <w:rPr>
          <w:rFonts w:cs="Arial"/>
          <w:sz w:val="22"/>
          <w:szCs w:val="22"/>
        </w:rPr>
      </w:pPr>
    </w:p>
    <w:p w14:paraId="6D40BB7F" w14:textId="77777777" w:rsidR="00ED4A4A" w:rsidRPr="00B64BBD" w:rsidRDefault="00167659">
      <w:pPr>
        <w:jc w:val="both"/>
        <w:rPr>
          <w:rFonts w:cs="Arial"/>
          <w:b/>
          <w:sz w:val="22"/>
          <w:szCs w:val="22"/>
        </w:rPr>
      </w:pPr>
      <w:r w:rsidRPr="00B64BBD">
        <w:rPr>
          <w:rFonts w:cs="Arial"/>
          <w:b/>
          <w:sz w:val="22"/>
          <w:szCs w:val="22"/>
        </w:rPr>
        <w:t>Exécution :</w:t>
      </w:r>
    </w:p>
    <w:p w14:paraId="6765DE63" w14:textId="77777777" w:rsidR="00ED4A4A" w:rsidRPr="00B64BBD" w:rsidRDefault="00ED4A4A">
      <w:pPr>
        <w:jc w:val="both"/>
        <w:rPr>
          <w:rFonts w:cs="Arial"/>
          <w:b/>
          <w:sz w:val="22"/>
          <w:szCs w:val="22"/>
        </w:rPr>
      </w:pPr>
    </w:p>
    <w:p w14:paraId="4A11617E" w14:textId="77777777" w:rsidR="00ED4A4A" w:rsidRPr="00B64BBD" w:rsidRDefault="00167659">
      <w:pPr>
        <w:rPr>
          <w:rFonts w:cs="Arial"/>
          <w:sz w:val="22"/>
          <w:szCs w:val="22"/>
        </w:rPr>
      </w:pPr>
      <w:r w:rsidRPr="00B64BBD">
        <w:rPr>
          <w:rFonts w:cs="Arial"/>
          <w:sz w:val="22"/>
          <w:szCs w:val="22"/>
        </w:rPr>
        <w:t>Chaque ensemble  est réalisé sur mesure.  La hauteur standard des façades et des cloisons latérales est de 2020 mm, y compris 150 mm de pieds.  D'autres hauteurs sont possibles moyennant un supplément.</w:t>
      </w:r>
    </w:p>
    <w:p w14:paraId="17D5FD56" w14:textId="77777777" w:rsidR="00ED4A4A" w:rsidRPr="00B64BBD" w:rsidRDefault="00ED4A4A">
      <w:pPr>
        <w:jc w:val="both"/>
        <w:rPr>
          <w:rFonts w:cs="Arial"/>
          <w:sz w:val="22"/>
          <w:szCs w:val="22"/>
        </w:rPr>
      </w:pPr>
    </w:p>
    <w:p w14:paraId="07648890" w14:textId="77777777" w:rsidR="00ED4A4A" w:rsidRPr="00B64BBD" w:rsidRDefault="00167659">
      <w:pPr>
        <w:jc w:val="both"/>
        <w:rPr>
          <w:rFonts w:cs="Arial"/>
          <w:sz w:val="22"/>
          <w:szCs w:val="22"/>
        </w:rPr>
      </w:pPr>
      <w:r w:rsidRPr="00B64BBD">
        <w:rPr>
          <w:rFonts w:cs="Arial"/>
          <w:sz w:val="22"/>
          <w:szCs w:val="22"/>
        </w:rPr>
        <w:t>Autres possibilités :</w:t>
      </w:r>
    </w:p>
    <w:p w14:paraId="36D7B842" w14:textId="77777777" w:rsidR="00ED4A4A" w:rsidRPr="00B64BBD" w:rsidRDefault="00167659">
      <w:pPr>
        <w:jc w:val="both"/>
        <w:rPr>
          <w:rFonts w:cs="Arial"/>
          <w:sz w:val="22"/>
          <w:szCs w:val="22"/>
        </w:rPr>
      </w:pPr>
      <w:r w:rsidRPr="00B64BBD">
        <w:rPr>
          <w:rFonts w:cs="Arial"/>
          <w:sz w:val="22"/>
          <w:szCs w:val="22"/>
        </w:rPr>
        <w:t>Cloisons avec imposte (hauteur totale … y compris le vide en bas de 150mm)</w:t>
      </w:r>
    </w:p>
    <w:p w14:paraId="68C0721E" w14:textId="0DBC8746" w:rsidR="00F204BD" w:rsidRDefault="00F204BD">
      <w:pPr>
        <w:rPr>
          <w:rFonts w:cs="Arial"/>
          <w:sz w:val="22"/>
          <w:szCs w:val="22"/>
        </w:rPr>
      </w:pPr>
      <w:r>
        <w:rPr>
          <w:rFonts w:cs="Arial"/>
          <w:sz w:val="22"/>
          <w:szCs w:val="22"/>
        </w:rPr>
        <w:br w:type="page"/>
      </w:r>
    </w:p>
    <w:p w14:paraId="17B7841E" w14:textId="77777777" w:rsidR="008C2E3B" w:rsidRDefault="008C2E3B">
      <w:pPr>
        <w:jc w:val="both"/>
        <w:rPr>
          <w:rFonts w:cs="Arial"/>
          <w:sz w:val="22"/>
          <w:szCs w:val="22"/>
        </w:rPr>
      </w:pPr>
    </w:p>
    <w:p w14:paraId="14990AD4" w14:textId="77777777" w:rsidR="008C2E3B" w:rsidRDefault="008C2E3B">
      <w:pPr>
        <w:jc w:val="both"/>
        <w:rPr>
          <w:rFonts w:cs="Arial"/>
          <w:sz w:val="22"/>
          <w:szCs w:val="22"/>
        </w:rPr>
      </w:pPr>
    </w:p>
    <w:p w14:paraId="31DEAE3E" w14:textId="77777777" w:rsidR="008C2E3B" w:rsidRDefault="008C2E3B">
      <w:pPr>
        <w:jc w:val="both"/>
        <w:rPr>
          <w:rFonts w:cs="Arial"/>
          <w:sz w:val="22"/>
          <w:szCs w:val="22"/>
        </w:rPr>
      </w:pPr>
    </w:p>
    <w:p w14:paraId="17B9E247" w14:textId="77777777" w:rsidR="008C2E3B" w:rsidRDefault="008C2E3B">
      <w:pPr>
        <w:jc w:val="both"/>
        <w:rPr>
          <w:rFonts w:cs="Arial"/>
          <w:sz w:val="22"/>
          <w:szCs w:val="22"/>
        </w:rPr>
      </w:pPr>
    </w:p>
    <w:p w14:paraId="39E6E175" w14:textId="46CF3F3D" w:rsidR="00ED4A4A" w:rsidRPr="00B64BBD" w:rsidRDefault="00167659">
      <w:pPr>
        <w:jc w:val="both"/>
        <w:rPr>
          <w:rFonts w:cs="Arial"/>
          <w:sz w:val="22"/>
          <w:szCs w:val="22"/>
        </w:rPr>
      </w:pPr>
      <w:r w:rsidRPr="00B64BBD">
        <w:rPr>
          <w:rFonts w:cs="Arial"/>
          <w:sz w:val="22"/>
          <w:szCs w:val="22"/>
        </w:rPr>
        <w:t>Les cloisons sont toujours placées d'aplomb et horizontalement.</w:t>
      </w:r>
    </w:p>
    <w:p w14:paraId="6964294E" w14:textId="7BE6CA2D" w:rsidR="00ED4A4A" w:rsidRPr="00B64BBD" w:rsidRDefault="00167659">
      <w:pPr>
        <w:jc w:val="both"/>
      </w:pPr>
      <w:r w:rsidRPr="00B64BBD">
        <w:rPr>
          <w:rFonts w:cs="Arial"/>
          <w:sz w:val="22"/>
          <w:szCs w:val="22"/>
        </w:rPr>
        <w:t>Les pieds réglables</w:t>
      </w:r>
      <w:r w:rsidR="00027283" w:rsidRPr="00027283">
        <w:rPr>
          <w:rFonts w:cs="Arial"/>
          <w:sz w:val="22"/>
          <w:szCs w:val="22"/>
        </w:rPr>
        <w:t xml:space="preserve"> </w:t>
      </w:r>
      <w:r w:rsidR="00027283" w:rsidRPr="00B64BBD">
        <w:rPr>
          <w:rFonts w:cs="Arial"/>
          <w:sz w:val="22"/>
          <w:szCs w:val="22"/>
        </w:rPr>
        <w:t xml:space="preserve">en aluminium </w:t>
      </w:r>
      <w:r w:rsidR="00027283" w:rsidRPr="00B64BBD">
        <w:rPr>
          <w:rFonts w:ascii="Symbol" w:eastAsia="Symbol" w:hAnsi="Symbol" w:cs="Symbol"/>
          <w:sz w:val="22"/>
          <w:szCs w:val="22"/>
        </w:rPr>
        <w:t xml:space="preserve"> </w:t>
      </w:r>
      <w:r w:rsidR="00027283" w:rsidRPr="00B64BBD">
        <w:rPr>
          <w:rFonts w:cs="Arial"/>
          <w:sz w:val="22"/>
          <w:szCs w:val="22"/>
        </w:rPr>
        <w:t>20mm, rosace en nylon</w:t>
      </w:r>
      <w:r w:rsidRPr="00B64BBD">
        <w:rPr>
          <w:rFonts w:cs="Arial"/>
          <w:sz w:val="22"/>
          <w:szCs w:val="22"/>
        </w:rPr>
        <w:t>,</w:t>
      </w:r>
      <w:bookmarkStart w:id="0" w:name="__DdeLink__6675_207744608"/>
      <w:r w:rsidR="00027283">
        <w:rPr>
          <w:rFonts w:cs="Arial"/>
          <w:sz w:val="22"/>
          <w:szCs w:val="22"/>
        </w:rPr>
        <w:t xml:space="preserve"> </w:t>
      </w:r>
      <w:r w:rsidRPr="00B64BBD">
        <w:rPr>
          <w:rFonts w:cs="Arial"/>
          <w:sz w:val="22"/>
          <w:szCs w:val="22"/>
        </w:rPr>
        <w:t>sont fixées de manière extrêmement stables aux cloisons HPL.</w:t>
      </w:r>
      <w:bookmarkEnd w:id="0"/>
    </w:p>
    <w:p w14:paraId="3C3E319E" w14:textId="77777777" w:rsidR="00ED4A4A" w:rsidRPr="00B64BBD" w:rsidRDefault="00ED4A4A">
      <w:pPr>
        <w:jc w:val="both"/>
        <w:rPr>
          <w:rFonts w:cs="Arial"/>
          <w:b/>
          <w:sz w:val="22"/>
          <w:szCs w:val="22"/>
        </w:rPr>
      </w:pPr>
    </w:p>
    <w:p w14:paraId="39025C08" w14:textId="77777777" w:rsidR="00ED4A4A" w:rsidRPr="00B64BBD" w:rsidRDefault="00167659">
      <w:pPr>
        <w:jc w:val="both"/>
        <w:rPr>
          <w:rFonts w:cs="Arial"/>
          <w:sz w:val="22"/>
          <w:szCs w:val="22"/>
        </w:rPr>
      </w:pPr>
      <w:r w:rsidRPr="00B64BBD">
        <w:rPr>
          <w:rFonts w:cs="Arial"/>
          <w:sz w:val="22"/>
          <w:szCs w:val="22"/>
        </w:rPr>
        <w:t xml:space="preserve">Les parois frontales et latérales sont équipées d'un profil supérieur stabilisateur 64 x 40 </w:t>
      </w:r>
      <w:proofErr w:type="spellStart"/>
      <w:r w:rsidRPr="00B64BBD">
        <w:rPr>
          <w:rFonts w:cs="Arial"/>
          <w:sz w:val="22"/>
          <w:szCs w:val="22"/>
        </w:rPr>
        <w:t>mm.</w:t>
      </w:r>
      <w:proofErr w:type="spellEnd"/>
    </w:p>
    <w:p w14:paraId="27F7BE66" w14:textId="77777777" w:rsidR="00ED4A4A" w:rsidRPr="00B64BBD" w:rsidRDefault="00167659">
      <w:pPr>
        <w:jc w:val="both"/>
      </w:pPr>
      <w:r w:rsidRPr="00B64BBD">
        <w:rPr>
          <w:rFonts w:cs="Arial"/>
          <w:sz w:val="22"/>
          <w:szCs w:val="22"/>
        </w:rPr>
        <w:t xml:space="preserve">Les profils U de fixation murale et aux meneaux font 32 x 26 </w:t>
      </w:r>
      <w:proofErr w:type="spellStart"/>
      <w:r w:rsidRPr="00B64BBD">
        <w:rPr>
          <w:rFonts w:cs="Arial"/>
          <w:sz w:val="22"/>
          <w:szCs w:val="22"/>
        </w:rPr>
        <w:t>mm.</w:t>
      </w:r>
      <w:proofErr w:type="spellEnd"/>
      <w:r w:rsidRPr="00B64BBD">
        <w:rPr>
          <w:rFonts w:cs="Arial"/>
          <w:sz w:val="22"/>
          <w:szCs w:val="22"/>
        </w:rPr>
        <w:t xml:space="preserve">  </w:t>
      </w:r>
      <w:bookmarkStart w:id="1" w:name="__DdeLink__4274_207744608"/>
      <w:r w:rsidRPr="00B64BBD">
        <w:rPr>
          <w:rFonts w:cs="Arial"/>
          <w:sz w:val="22"/>
          <w:szCs w:val="22"/>
        </w:rPr>
        <w:t xml:space="preserve">La paumelle anti pince doigts a un diamètre de 30 </w:t>
      </w:r>
      <w:proofErr w:type="spellStart"/>
      <w:r w:rsidRPr="00B64BBD">
        <w:rPr>
          <w:rFonts w:cs="Arial"/>
          <w:sz w:val="22"/>
          <w:szCs w:val="22"/>
        </w:rPr>
        <w:t>mm.</w:t>
      </w:r>
      <w:proofErr w:type="spellEnd"/>
      <w:r w:rsidRPr="00B64BBD">
        <w:rPr>
          <w:rFonts w:cs="Arial"/>
          <w:sz w:val="22"/>
          <w:szCs w:val="22"/>
        </w:rPr>
        <w:t xml:space="preserve"> </w:t>
      </w:r>
      <w:bookmarkEnd w:id="1"/>
    </w:p>
    <w:p w14:paraId="66501DE1" w14:textId="77777777" w:rsidR="00ED4A4A" w:rsidRPr="00B64BBD" w:rsidRDefault="00167659">
      <w:pPr>
        <w:jc w:val="both"/>
        <w:rPr>
          <w:rFonts w:cs="Arial"/>
          <w:sz w:val="22"/>
          <w:szCs w:val="22"/>
        </w:rPr>
      </w:pPr>
      <w:r w:rsidRPr="00B64BBD">
        <w:rPr>
          <w:rFonts w:cs="Arial"/>
          <w:sz w:val="22"/>
          <w:szCs w:val="22"/>
        </w:rPr>
        <w:t>Pour les cabines isolées, un profil d'angle arrondi R 30 garanti la sécurité.</w:t>
      </w:r>
    </w:p>
    <w:p w14:paraId="2A971DE0" w14:textId="379ED135" w:rsidR="00ED4A4A" w:rsidRPr="00B64BBD" w:rsidRDefault="00167659">
      <w:pPr>
        <w:jc w:val="both"/>
      </w:pPr>
      <w:r w:rsidRPr="00B64BBD">
        <w:rPr>
          <w:rFonts w:cs="Arial"/>
          <w:sz w:val="22"/>
          <w:szCs w:val="22"/>
        </w:rPr>
        <w:t xml:space="preserve">Tous les profils en aluminium extrudés, sont </w:t>
      </w:r>
      <w:r w:rsidRPr="00F204BD">
        <w:rPr>
          <w:rFonts w:cs="Arial"/>
          <w:sz w:val="22"/>
          <w:szCs w:val="22"/>
        </w:rPr>
        <w:t>naturels</w:t>
      </w:r>
      <w:r w:rsidRPr="00B64BBD">
        <w:rPr>
          <w:rFonts w:cs="Arial"/>
          <w:sz w:val="22"/>
          <w:szCs w:val="22"/>
        </w:rPr>
        <w:t xml:space="preserve"> anodisés ou laqués au four avec une poudre de polyester.</w:t>
      </w:r>
    </w:p>
    <w:p w14:paraId="0261EBC0" w14:textId="77777777" w:rsidR="00ED4A4A" w:rsidRPr="00B64BBD" w:rsidRDefault="00ED4A4A">
      <w:pPr>
        <w:jc w:val="both"/>
        <w:rPr>
          <w:rFonts w:cs="Arial"/>
          <w:sz w:val="22"/>
          <w:szCs w:val="22"/>
        </w:rPr>
      </w:pPr>
    </w:p>
    <w:p w14:paraId="019DE245" w14:textId="77777777" w:rsidR="00ED4A4A" w:rsidRPr="00B64BBD" w:rsidRDefault="00167659">
      <w:r w:rsidRPr="00B64BBD">
        <w:rPr>
          <w:rFonts w:cs="Arial"/>
          <w:sz w:val="22"/>
          <w:szCs w:val="22"/>
        </w:rPr>
        <w:t xml:space="preserve">Les portes à feuillures, réalisées dans le même panneau synthétique que les parois.  Epaisseur 13 </w:t>
      </w:r>
      <w:proofErr w:type="spellStart"/>
      <w:r w:rsidRPr="00B64BBD">
        <w:rPr>
          <w:rFonts w:cs="Arial"/>
          <w:sz w:val="22"/>
          <w:szCs w:val="22"/>
        </w:rPr>
        <w:t>mm.</w:t>
      </w:r>
      <w:proofErr w:type="spellEnd"/>
      <w:r w:rsidRPr="00B64BBD">
        <w:rPr>
          <w:rFonts w:cs="Arial"/>
          <w:sz w:val="22"/>
          <w:szCs w:val="22"/>
        </w:rPr>
        <w:t xml:space="preserve">  Les portes se situent dans le même plan que les meneaux. Les arêtes des chants sont chanfreinées. La finition et le positionnement parfait des parois et de la porte ne laissent passer aucun regard.</w:t>
      </w:r>
    </w:p>
    <w:p w14:paraId="20FE296B" w14:textId="77777777" w:rsidR="00ED4A4A" w:rsidRPr="00B64BBD" w:rsidRDefault="00167659">
      <w:pPr>
        <w:jc w:val="both"/>
        <w:rPr>
          <w:rFonts w:cs="Arial"/>
          <w:sz w:val="22"/>
          <w:szCs w:val="22"/>
        </w:rPr>
      </w:pPr>
      <w:r w:rsidRPr="00B64BBD">
        <w:rPr>
          <w:rFonts w:cs="Arial"/>
          <w:sz w:val="22"/>
          <w:szCs w:val="22"/>
        </w:rPr>
        <w:t xml:space="preserve">Largeur de porte standard : 610 mm </w:t>
      </w:r>
    </w:p>
    <w:p w14:paraId="5187A8C2" w14:textId="77777777" w:rsidR="00ED4A4A" w:rsidRPr="00B64BBD" w:rsidRDefault="00167659">
      <w:pPr>
        <w:jc w:val="both"/>
        <w:rPr>
          <w:rFonts w:cs="Arial"/>
          <w:sz w:val="22"/>
          <w:szCs w:val="22"/>
        </w:rPr>
      </w:pPr>
      <w:r w:rsidRPr="00B64BBD">
        <w:rPr>
          <w:rFonts w:cs="Arial"/>
          <w:sz w:val="22"/>
          <w:szCs w:val="22"/>
        </w:rPr>
        <w:t>Passage libre pour une cabine PMR : 900 mm</w:t>
      </w:r>
    </w:p>
    <w:p w14:paraId="5C61FEB1" w14:textId="77777777" w:rsidR="00ED4A4A" w:rsidRPr="00B64BBD" w:rsidRDefault="00ED4A4A">
      <w:pPr>
        <w:rPr>
          <w:rFonts w:cs="Arial"/>
          <w:sz w:val="22"/>
          <w:szCs w:val="22"/>
        </w:rPr>
      </w:pPr>
    </w:p>
    <w:p w14:paraId="3674B726" w14:textId="77777777" w:rsidR="00ED4A4A" w:rsidRPr="00B64BBD" w:rsidRDefault="00167659">
      <w:r w:rsidRPr="00B64BBD">
        <w:rPr>
          <w:rFonts w:cs="Arial"/>
          <w:sz w:val="22"/>
          <w:szCs w:val="22"/>
        </w:rPr>
        <w:t xml:space="preserve">La paumelle ronde en aluminium recouvre toute la hauteur de la porte et est pourvue d'un système de fermeture intégré automatique et silencieuse.  La paumelle à fermeture automatique et anti pince doigt, comprend un mécanisme d'amortissement qui freine la porte lors de la dernière phase de fermeture et la ferme en douceur. Dans le cas </w:t>
      </w:r>
      <w:proofErr w:type="spellStart"/>
      <w:r w:rsidRPr="00B64BBD">
        <w:rPr>
          <w:rFonts w:cs="Arial"/>
          <w:sz w:val="22"/>
          <w:szCs w:val="22"/>
        </w:rPr>
        <w:t>ou</w:t>
      </w:r>
      <w:proofErr w:type="spellEnd"/>
      <w:r w:rsidRPr="00B64BBD">
        <w:rPr>
          <w:rFonts w:cs="Arial"/>
          <w:sz w:val="22"/>
          <w:szCs w:val="22"/>
        </w:rPr>
        <w:t xml:space="preserve"> vous refermez vous-mêmes la porte, le système soft-close n'offre pas de résistance.  La paumelle est fraisée dans la porte sur toute sa hauteur et alignée sur le panneau frontal.</w:t>
      </w:r>
    </w:p>
    <w:p w14:paraId="36A30765" w14:textId="37F59943" w:rsidR="00ED4A4A" w:rsidRPr="00B64BBD" w:rsidRDefault="00167659">
      <w:pPr>
        <w:rPr>
          <w:rFonts w:cs="Arial"/>
          <w:sz w:val="22"/>
          <w:szCs w:val="22"/>
        </w:rPr>
      </w:pPr>
      <w:r w:rsidRPr="00B64BBD">
        <w:rPr>
          <w:rFonts w:cs="Arial"/>
          <w:sz w:val="22"/>
          <w:szCs w:val="22"/>
        </w:rPr>
        <w:t>Les portes à fermeture automatique ont une ouverture de 180°.  Un mécanisme intégré permet de poser la porte en position ouverte à partir de 1</w:t>
      </w:r>
      <w:r w:rsidR="00EF2F32">
        <w:rPr>
          <w:rFonts w:cs="Arial"/>
          <w:sz w:val="22"/>
          <w:szCs w:val="22"/>
        </w:rPr>
        <w:t>6</w:t>
      </w:r>
      <w:r w:rsidRPr="00B64BBD">
        <w:rPr>
          <w:rFonts w:cs="Arial"/>
          <w:sz w:val="22"/>
          <w:szCs w:val="22"/>
        </w:rPr>
        <w:t>0°.</w:t>
      </w:r>
    </w:p>
    <w:p w14:paraId="275F7852" w14:textId="414D5056" w:rsidR="00ED4A4A" w:rsidRPr="00B64BBD" w:rsidRDefault="00167659">
      <w:pPr>
        <w:rPr>
          <w:rFonts w:cs="Arial"/>
          <w:sz w:val="22"/>
          <w:szCs w:val="22"/>
        </w:rPr>
      </w:pPr>
      <w:r w:rsidRPr="00B64BBD">
        <w:rPr>
          <w:rFonts w:cs="Arial"/>
          <w:sz w:val="22"/>
          <w:szCs w:val="22"/>
        </w:rPr>
        <w:t xml:space="preserve">La porte comporte </w:t>
      </w:r>
      <w:r w:rsidR="00027283">
        <w:rPr>
          <w:rFonts w:cs="Arial"/>
          <w:sz w:val="22"/>
          <w:szCs w:val="22"/>
        </w:rPr>
        <w:t>1</w:t>
      </w:r>
      <w:r w:rsidRPr="00B64BBD">
        <w:rPr>
          <w:rFonts w:cs="Arial"/>
          <w:sz w:val="22"/>
          <w:szCs w:val="22"/>
        </w:rPr>
        <w:t xml:space="preserve"> bouton</w:t>
      </w:r>
      <w:r w:rsidR="00027283">
        <w:rPr>
          <w:rFonts w:cs="Arial"/>
          <w:sz w:val="22"/>
          <w:szCs w:val="22"/>
        </w:rPr>
        <w:t xml:space="preserve"> serrure en</w:t>
      </w:r>
      <w:r w:rsidR="00633C90">
        <w:rPr>
          <w:rFonts w:cs="Arial"/>
          <w:sz w:val="22"/>
          <w:szCs w:val="22"/>
        </w:rPr>
        <w:t xml:space="preserve"> alliage zinc-</w:t>
      </w:r>
      <w:r w:rsidR="00027283">
        <w:rPr>
          <w:rFonts w:cs="Arial"/>
          <w:sz w:val="22"/>
          <w:szCs w:val="22"/>
        </w:rPr>
        <w:t xml:space="preserve">aluminium </w:t>
      </w:r>
      <w:r w:rsidRPr="00B64BBD">
        <w:rPr>
          <w:rFonts w:cs="Arial"/>
          <w:sz w:val="22"/>
          <w:szCs w:val="22"/>
        </w:rPr>
        <w:t xml:space="preserve">avec indicateur libre/occupé qui peut être ouvert depuis l'extérieur en cas d'urgence.  </w:t>
      </w:r>
    </w:p>
    <w:p w14:paraId="35AD3FE8" w14:textId="77777777" w:rsidR="00ED4A4A" w:rsidRPr="00B64BBD" w:rsidRDefault="00ED4A4A">
      <w:pPr>
        <w:jc w:val="both"/>
        <w:rPr>
          <w:rFonts w:cs="Arial"/>
          <w:sz w:val="22"/>
          <w:szCs w:val="22"/>
        </w:rPr>
      </w:pPr>
    </w:p>
    <w:p w14:paraId="5279652C" w14:textId="77777777" w:rsidR="00ED4A4A" w:rsidRPr="00B64BBD" w:rsidRDefault="00167659">
      <w:pPr>
        <w:jc w:val="both"/>
        <w:rPr>
          <w:rFonts w:cs="Arial"/>
          <w:b/>
          <w:sz w:val="22"/>
          <w:szCs w:val="22"/>
        </w:rPr>
      </w:pPr>
      <w:r w:rsidRPr="00B64BBD">
        <w:rPr>
          <w:rFonts w:cs="Arial"/>
          <w:b/>
          <w:sz w:val="22"/>
          <w:szCs w:val="22"/>
        </w:rPr>
        <w:t>Accessoires :</w:t>
      </w:r>
    </w:p>
    <w:p w14:paraId="162B242D" w14:textId="77777777" w:rsidR="00ED4A4A" w:rsidRPr="00B64BBD" w:rsidRDefault="00167659">
      <w:pPr>
        <w:jc w:val="both"/>
        <w:rPr>
          <w:rFonts w:cs="Arial"/>
          <w:sz w:val="22"/>
          <w:szCs w:val="22"/>
        </w:rPr>
      </w:pPr>
      <w:r w:rsidRPr="00B64BBD">
        <w:rPr>
          <w:rFonts w:cs="Arial"/>
          <w:sz w:val="22"/>
          <w:szCs w:val="22"/>
        </w:rPr>
        <w:t>Tels que patères, porte-rouleau de papier de toilette, rideaux de douches, bancs, séparations d’urinoir, …. sont également disponible.</w:t>
      </w:r>
    </w:p>
    <w:p w14:paraId="10178800" w14:textId="4CB5CADE" w:rsidR="00ED4A4A" w:rsidRDefault="00ED4A4A">
      <w:pPr>
        <w:jc w:val="both"/>
        <w:rPr>
          <w:rFonts w:cs="Arial"/>
          <w:sz w:val="22"/>
          <w:szCs w:val="22"/>
        </w:rPr>
      </w:pPr>
    </w:p>
    <w:p w14:paraId="75347B34" w14:textId="77777777" w:rsidR="009275A2" w:rsidRPr="00B64BBD" w:rsidRDefault="009275A2">
      <w:pPr>
        <w:jc w:val="both"/>
        <w:rPr>
          <w:rFonts w:cs="Arial"/>
          <w:sz w:val="22"/>
          <w:szCs w:val="22"/>
        </w:rPr>
      </w:pPr>
    </w:p>
    <w:p w14:paraId="71C91D92" w14:textId="7B7DD065" w:rsidR="00ED4A4A" w:rsidRPr="00B64BBD" w:rsidRDefault="00167659">
      <w:pPr>
        <w:jc w:val="both"/>
        <w:rPr>
          <w:rFonts w:cs="Arial"/>
          <w:b/>
          <w:sz w:val="22"/>
          <w:szCs w:val="22"/>
        </w:rPr>
      </w:pPr>
      <w:r w:rsidRPr="00B64BBD">
        <w:rPr>
          <w:rFonts w:cs="Arial"/>
          <w:b/>
          <w:sz w:val="22"/>
          <w:szCs w:val="22"/>
        </w:rPr>
        <w:t>Teinte</w:t>
      </w:r>
      <w:r w:rsidR="003C1626">
        <w:rPr>
          <w:rFonts w:cs="Arial"/>
          <w:b/>
          <w:sz w:val="22"/>
          <w:szCs w:val="22"/>
        </w:rPr>
        <w:t>s</w:t>
      </w:r>
      <w:r w:rsidRPr="00B64BBD">
        <w:rPr>
          <w:rFonts w:cs="Arial"/>
          <w:b/>
          <w:sz w:val="22"/>
          <w:szCs w:val="22"/>
        </w:rPr>
        <w:t xml:space="preserve"> :</w:t>
      </w:r>
    </w:p>
    <w:p w14:paraId="4B80655F" w14:textId="77BC14DE" w:rsidR="00ED4A4A" w:rsidRPr="00B64BBD" w:rsidRDefault="00167659">
      <w:pPr>
        <w:jc w:val="both"/>
      </w:pPr>
      <w:r w:rsidRPr="00B64BBD">
        <w:rPr>
          <w:rFonts w:cs="Arial"/>
          <w:sz w:val="22"/>
          <w:szCs w:val="22"/>
        </w:rPr>
        <w:t xml:space="preserve">Panneaux suivant nuancier du </w:t>
      </w:r>
      <w:r w:rsidR="003448D9">
        <w:rPr>
          <w:rFonts w:cs="Arial"/>
          <w:sz w:val="22"/>
          <w:szCs w:val="22"/>
        </w:rPr>
        <w:t>fabri</w:t>
      </w:r>
      <w:r w:rsidR="000869FA">
        <w:rPr>
          <w:rFonts w:cs="Arial"/>
          <w:sz w:val="22"/>
          <w:szCs w:val="22"/>
        </w:rPr>
        <w:t>c</w:t>
      </w:r>
      <w:r w:rsidR="003448D9">
        <w:rPr>
          <w:rFonts w:cs="Arial"/>
          <w:sz w:val="22"/>
          <w:szCs w:val="22"/>
        </w:rPr>
        <w:t xml:space="preserve">ant </w:t>
      </w:r>
      <w:r w:rsidRPr="00B64BBD">
        <w:rPr>
          <w:rFonts w:cs="Arial"/>
          <w:sz w:val="22"/>
          <w:szCs w:val="22"/>
        </w:rPr>
        <w:t>: 1</w:t>
      </w:r>
      <w:r w:rsidR="00F204BD">
        <w:rPr>
          <w:rFonts w:cs="Arial"/>
          <w:sz w:val="22"/>
          <w:szCs w:val="22"/>
        </w:rPr>
        <w:t>5</w:t>
      </w:r>
      <w:r w:rsidRPr="00B64BBD">
        <w:rPr>
          <w:rFonts w:cs="Arial"/>
          <w:sz w:val="22"/>
          <w:szCs w:val="22"/>
        </w:rPr>
        <w:t xml:space="preserve"> coloris au choi</w:t>
      </w:r>
      <w:r w:rsidR="00F204BD">
        <w:rPr>
          <w:rFonts w:cs="Arial"/>
          <w:sz w:val="22"/>
          <w:szCs w:val="22"/>
        </w:rPr>
        <w:t>x</w:t>
      </w:r>
      <w:r w:rsidR="005832D5">
        <w:rPr>
          <w:rFonts w:cs="Arial"/>
          <w:sz w:val="22"/>
          <w:szCs w:val="22"/>
        </w:rPr>
        <w:t>.</w:t>
      </w:r>
    </w:p>
    <w:p w14:paraId="17BDC6C1" w14:textId="77777777" w:rsidR="00ED4A4A" w:rsidRPr="00B64BBD" w:rsidRDefault="00167659">
      <w:pPr>
        <w:jc w:val="both"/>
        <w:rPr>
          <w:rFonts w:cs="Arial"/>
          <w:sz w:val="22"/>
          <w:szCs w:val="22"/>
        </w:rPr>
      </w:pPr>
      <w:r w:rsidRPr="00B64BBD">
        <w:rPr>
          <w:rFonts w:cs="Arial"/>
          <w:sz w:val="22"/>
          <w:szCs w:val="22"/>
        </w:rPr>
        <w:t>Autres teintes sur demande.</w:t>
      </w:r>
    </w:p>
    <w:p w14:paraId="667E9A66" w14:textId="514E29DF" w:rsidR="00ED4A4A" w:rsidRPr="00B64BBD" w:rsidRDefault="00167659">
      <w:pPr>
        <w:jc w:val="both"/>
        <w:rPr>
          <w:rFonts w:cs="Arial"/>
          <w:sz w:val="22"/>
          <w:szCs w:val="22"/>
        </w:rPr>
      </w:pPr>
      <w:r w:rsidRPr="00B64BBD">
        <w:rPr>
          <w:rFonts w:cs="Arial"/>
          <w:sz w:val="22"/>
          <w:szCs w:val="22"/>
        </w:rPr>
        <w:t>Quincaillerie vérins et profilés en aluminium suivant nuancier du fabricant : 5 coloris au choix.</w:t>
      </w:r>
    </w:p>
    <w:p w14:paraId="21F6356A" w14:textId="2EE48042" w:rsidR="00ED4A4A" w:rsidRPr="00B64BBD" w:rsidRDefault="00167659">
      <w:pPr>
        <w:jc w:val="both"/>
      </w:pPr>
      <w:r w:rsidRPr="00B64BBD">
        <w:rPr>
          <w:rFonts w:cs="Arial"/>
          <w:sz w:val="22"/>
          <w:szCs w:val="22"/>
        </w:rPr>
        <w:t>Bouton/serrure : blanc</w:t>
      </w:r>
      <w:r w:rsidR="00B05630">
        <w:rPr>
          <w:rFonts w:cs="Arial"/>
          <w:sz w:val="22"/>
          <w:szCs w:val="22"/>
        </w:rPr>
        <w:t xml:space="preserve"> mat</w:t>
      </w:r>
      <w:r w:rsidRPr="00B64BBD">
        <w:rPr>
          <w:rFonts w:cs="Arial"/>
          <w:sz w:val="22"/>
          <w:szCs w:val="22"/>
        </w:rPr>
        <w:t>, noir</w:t>
      </w:r>
      <w:r w:rsidR="00B05630">
        <w:rPr>
          <w:rFonts w:cs="Arial"/>
          <w:sz w:val="22"/>
          <w:szCs w:val="22"/>
        </w:rPr>
        <w:t xml:space="preserve"> mat</w:t>
      </w:r>
      <w:r w:rsidR="0028213E">
        <w:rPr>
          <w:rFonts w:cs="Arial"/>
          <w:sz w:val="22"/>
          <w:szCs w:val="22"/>
        </w:rPr>
        <w:t xml:space="preserve"> ou</w:t>
      </w:r>
      <w:r w:rsidRPr="00B64BBD">
        <w:rPr>
          <w:rFonts w:cs="Arial"/>
          <w:sz w:val="22"/>
          <w:szCs w:val="22"/>
        </w:rPr>
        <w:t xml:space="preserve"> alu naturel</w:t>
      </w:r>
      <w:r w:rsidR="00243172">
        <w:rPr>
          <w:rFonts w:cs="Arial"/>
          <w:sz w:val="22"/>
          <w:szCs w:val="22"/>
        </w:rPr>
        <w:t xml:space="preserve"> </w:t>
      </w:r>
    </w:p>
    <w:sectPr w:rsidR="00ED4A4A" w:rsidRPr="00B64BBD">
      <w:headerReference w:type="default" r:id="rId7"/>
      <w:footerReference w:type="default" r:id="rId8"/>
      <w:pgSz w:w="11906" w:h="16838"/>
      <w:pgMar w:top="1417" w:right="1417" w:bottom="899" w:left="1417" w:header="708" w:footer="747"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9C5350" w14:textId="77777777" w:rsidR="004E72D9" w:rsidRDefault="004E72D9">
      <w:r>
        <w:separator/>
      </w:r>
    </w:p>
  </w:endnote>
  <w:endnote w:type="continuationSeparator" w:id="0">
    <w:p w14:paraId="20D7CEC3" w14:textId="77777777" w:rsidR="004E72D9" w:rsidRDefault="004E72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VAG Rounded Thin">
    <w:altName w:val="Cambria"/>
    <w:charset w:val="00"/>
    <w:family w:val="roman"/>
    <w:pitch w:val="variable"/>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A05F2" w14:textId="245E5892" w:rsidR="00ED4A4A" w:rsidRPr="00EF2F32" w:rsidRDefault="00167659">
    <w:pPr>
      <w:jc w:val="center"/>
      <w:rPr>
        <w:rFonts w:ascii="VAG Rounded Thin" w:hAnsi="VAG Rounded Thin"/>
        <w:color w:val="663300"/>
        <w:sz w:val="20"/>
        <w:szCs w:val="20"/>
        <w:lang w:val="nl-BE"/>
      </w:rPr>
    </w:pPr>
    <w:proofErr w:type="spellStart"/>
    <w:r w:rsidRPr="00EF2F32">
      <w:rPr>
        <w:rFonts w:ascii="VAG Rounded Thin" w:hAnsi="VAG Rounded Thin"/>
        <w:color w:val="663300"/>
        <w:sz w:val="20"/>
        <w:szCs w:val="20"/>
        <w:lang w:val="nl-BE"/>
      </w:rPr>
      <w:t>Torkonjestraat</w:t>
    </w:r>
    <w:proofErr w:type="spellEnd"/>
    <w:r w:rsidRPr="00EF2F32">
      <w:rPr>
        <w:rFonts w:ascii="VAG Rounded Thin" w:hAnsi="VAG Rounded Thin"/>
        <w:color w:val="663300"/>
        <w:sz w:val="20"/>
        <w:szCs w:val="20"/>
        <w:lang w:val="nl-BE"/>
      </w:rPr>
      <w:t xml:space="preserve"> 21e - B-8510 Marke  Tel. </w:t>
    </w:r>
    <w:r w:rsidR="00DC7445" w:rsidRPr="00EF2F32">
      <w:rPr>
        <w:rFonts w:ascii="VAG Rounded Thin" w:hAnsi="VAG Rounded Thin"/>
        <w:color w:val="663300"/>
        <w:sz w:val="20"/>
        <w:szCs w:val="20"/>
        <w:lang w:val="nl-BE"/>
      </w:rPr>
      <w:t>+</w:t>
    </w:r>
    <w:r w:rsidRPr="00EF2F32">
      <w:rPr>
        <w:rFonts w:ascii="VAG Rounded Thin" w:hAnsi="VAG Rounded Thin"/>
        <w:color w:val="663300"/>
        <w:sz w:val="20"/>
        <w:szCs w:val="20"/>
        <w:lang w:val="nl-BE"/>
      </w:rPr>
      <w:t xml:space="preserve">32(0)56 25 86 </w:t>
    </w:r>
    <w:r w:rsidR="00DC7445" w:rsidRPr="00EF2F32">
      <w:rPr>
        <w:rFonts w:ascii="VAG Rounded Thin" w:hAnsi="VAG Rounded Thin"/>
        <w:color w:val="663300"/>
        <w:sz w:val="20"/>
        <w:szCs w:val="20"/>
        <w:lang w:val="nl-BE"/>
      </w:rPr>
      <w:t xml:space="preserve"> </w:t>
    </w:r>
    <w:r w:rsidRPr="00EF2F32">
      <w:rPr>
        <w:rFonts w:ascii="VAG Rounded Thin" w:hAnsi="VAG Rounded Thin"/>
        <w:color w:val="663300"/>
        <w:sz w:val="20"/>
        <w:szCs w:val="20"/>
        <w:lang w:val="nl-BE"/>
      </w:rPr>
      <w:t>www.afkor.be</w:t>
    </w:r>
  </w:p>
  <w:p w14:paraId="2672EE3B" w14:textId="77777777" w:rsidR="00ED4A4A" w:rsidRPr="00EF2F32" w:rsidRDefault="00167659">
    <w:pPr>
      <w:jc w:val="center"/>
      <w:rPr>
        <w:rFonts w:ascii="VAG Rounded Thin" w:hAnsi="VAG Rounded Thin"/>
        <w:color w:val="663300"/>
        <w:sz w:val="16"/>
        <w:lang w:val="nl-BE"/>
      </w:rPr>
    </w:pPr>
    <w:r w:rsidRPr="00EF2F32">
      <w:rPr>
        <w:rFonts w:ascii="VAG Rounded Thin" w:hAnsi="VAG Rounded Thin"/>
        <w:color w:val="663300"/>
        <w:sz w:val="16"/>
        <w:lang w:val="nl-BE"/>
      </w:rPr>
      <w:t>B.T.W./T.V.A.BE0405.728.630 - Erkenningsnr./</w:t>
    </w:r>
    <w:proofErr w:type="spellStart"/>
    <w:r w:rsidRPr="00EF2F32">
      <w:rPr>
        <w:rFonts w:ascii="VAG Rounded Thin" w:hAnsi="VAG Rounded Thin"/>
        <w:color w:val="663300"/>
        <w:sz w:val="16"/>
        <w:lang w:val="nl-BE"/>
      </w:rPr>
      <w:t>N°Enregistrement</w:t>
    </w:r>
    <w:proofErr w:type="spellEnd"/>
    <w:r w:rsidRPr="00EF2F32">
      <w:rPr>
        <w:rFonts w:ascii="VAG Rounded Thin" w:hAnsi="VAG Rounded Thin"/>
        <w:color w:val="663300"/>
        <w:sz w:val="16"/>
        <w:lang w:val="nl-BE"/>
      </w:rPr>
      <w:t xml:space="preserve">  BE0405.728.630/05.20.1.1 -  RPR Kortrijk</w:t>
    </w:r>
  </w:p>
  <w:p w14:paraId="222A14B1" w14:textId="77777777" w:rsidR="00ED4A4A" w:rsidRPr="00EF2F32" w:rsidRDefault="00167659">
    <w:pPr>
      <w:jc w:val="center"/>
      <w:rPr>
        <w:rFonts w:ascii="VAG Rounded Thin" w:hAnsi="VAG Rounded Thin"/>
        <w:color w:val="663300"/>
        <w:sz w:val="22"/>
        <w:lang w:val="nl-BE"/>
      </w:rPr>
    </w:pPr>
    <w:r w:rsidRPr="00EF2F32">
      <w:rPr>
        <w:rFonts w:ascii="VAG Rounded Thin" w:hAnsi="VAG Rounded Thin"/>
        <w:color w:val="663300"/>
        <w:sz w:val="16"/>
        <w:lang w:val="nl-BE"/>
      </w:rPr>
      <w:t xml:space="preserve">Belfius IBAN BE25 0688 9486 9382  BIC GKCCBEBB – KBC IBAN BE55 4665 5672 51 44 BIC KREDBEBB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18BC9F" w14:textId="77777777" w:rsidR="004E72D9" w:rsidRDefault="004E72D9">
      <w:r>
        <w:separator/>
      </w:r>
    </w:p>
  </w:footnote>
  <w:footnote w:type="continuationSeparator" w:id="0">
    <w:p w14:paraId="57C995B4" w14:textId="77777777" w:rsidR="004E72D9" w:rsidRDefault="004E72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DC6EC" w14:textId="77777777" w:rsidR="00ED4A4A" w:rsidRDefault="00167659">
    <w:pPr>
      <w:pStyle w:val="Koptekst"/>
      <w:tabs>
        <w:tab w:val="clear" w:pos="4536"/>
        <w:tab w:val="left" w:pos="3686"/>
        <w:tab w:val="center" w:pos="6521"/>
      </w:tabs>
      <w:ind w:firstLine="4395"/>
      <w:jc w:val="right"/>
      <w:rPr>
        <w:rFonts w:ascii="VAG Rounded Thin" w:hAnsi="VAG Rounded Thin"/>
        <w:color w:val="663300"/>
        <w:sz w:val="22"/>
      </w:rPr>
    </w:pPr>
    <w:r>
      <w:rPr>
        <w:noProof/>
      </w:rPr>
      <w:drawing>
        <wp:anchor distT="0" distB="0" distL="133350" distR="114300" simplePos="0" relativeHeight="4" behindDoc="1" locked="0" layoutInCell="1" allowOverlap="1" wp14:anchorId="6472FDAE" wp14:editId="2A7AE556">
          <wp:simplePos x="0" y="0"/>
          <wp:positionH relativeFrom="column">
            <wp:posOffset>-13970</wp:posOffset>
          </wp:positionH>
          <wp:positionV relativeFrom="paragraph">
            <wp:posOffset>45720</wp:posOffset>
          </wp:positionV>
          <wp:extent cx="2019300" cy="647700"/>
          <wp:effectExtent l="0" t="0" r="0" b="0"/>
          <wp:wrapSquare wrapText="bothSides"/>
          <wp:docPr id="1" name="Afbeelding 3" descr="L_Afkor_quadri K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3" descr="L_Afkor_quadri KLEIN"/>
                  <pic:cNvPicPr>
                    <a:picLocks noChangeAspect="1" noChangeArrowheads="1"/>
                  </pic:cNvPicPr>
                </pic:nvPicPr>
                <pic:blipFill>
                  <a:blip r:embed="rId1"/>
                  <a:stretch>
                    <a:fillRect/>
                  </a:stretch>
                </pic:blipFill>
                <pic:spPr bwMode="auto">
                  <a:xfrm>
                    <a:off x="0" y="0"/>
                    <a:ext cx="2019300" cy="647700"/>
                  </a:xfrm>
                  <a:prstGeom prst="rect">
                    <a:avLst/>
                  </a:prstGeom>
                </pic:spPr>
              </pic:pic>
            </a:graphicData>
          </a:graphic>
        </wp:anchor>
      </w:drawing>
    </w:r>
    <w:r>
      <w:rPr>
        <w:rFonts w:ascii="VAG Rounded Thin" w:hAnsi="VAG Rounded Thin"/>
        <w:color w:val="663300"/>
        <w:sz w:val="22"/>
      </w:rPr>
      <w:t xml:space="preserve">Sanitaire </w:t>
    </w:r>
    <w:proofErr w:type="spellStart"/>
    <w:r>
      <w:rPr>
        <w:rFonts w:ascii="VAG Rounded Thin" w:hAnsi="VAG Rounded Thin"/>
        <w:color w:val="663300"/>
        <w:sz w:val="22"/>
      </w:rPr>
      <w:t>wanden</w:t>
    </w:r>
    <w:proofErr w:type="spellEnd"/>
    <w:r>
      <w:rPr>
        <w:rFonts w:ascii="VAG Rounded Thin" w:hAnsi="VAG Rounded Thin"/>
        <w:color w:val="663300"/>
        <w:sz w:val="22"/>
      </w:rPr>
      <w:t xml:space="preserve"> </w:t>
    </w:r>
    <w:r>
      <w:rPr>
        <w:rFonts w:ascii="VAG Rounded Thin" w:hAnsi="VAG Rounded Thin"/>
        <w:color w:val="663300"/>
        <w:sz w:val="22"/>
      </w:rPr>
      <w:tab/>
    </w:r>
    <w:r>
      <w:rPr>
        <w:rFonts w:ascii="VAG Rounded Thin" w:hAnsi="VAG Rounded Thin"/>
        <w:color w:val="663300"/>
        <w:sz w:val="22"/>
      </w:rPr>
      <w:tab/>
      <w:t>Cloisons sanitaires</w:t>
    </w:r>
    <w:r>
      <w:rPr>
        <w:rFonts w:ascii="VAG Rounded Thin" w:hAnsi="VAG Rounded Thin"/>
        <w:color w:val="663300"/>
        <w:sz w:val="22"/>
      </w:rPr>
      <w:tab/>
      <w:t xml:space="preserve"> </w:t>
    </w:r>
  </w:p>
  <w:p w14:paraId="29C51730" w14:textId="77777777" w:rsidR="00ED4A4A" w:rsidRDefault="00167659">
    <w:pPr>
      <w:pStyle w:val="Koptekst"/>
      <w:tabs>
        <w:tab w:val="left" w:pos="4536"/>
        <w:tab w:val="center" w:pos="6096"/>
      </w:tabs>
      <w:ind w:firstLine="4395"/>
      <w:jc w:val="right"/>
      <w:rPr>
        <w:rFonts w:ascii="VAG Rounded Thin" w:hAnsi="VAG Rounded Thin"/>
        <w:color w:val="663300"/>
        <w:sz w:val="22"/>
      </w:rPr>
    </w:pPr>
    <w:proofErr w:type="spellStart"/>
    <w:r>
      <w:rPr>
        <w:rFonts w:ascii="VAG Rounded Thin" w:hAnsi="VAG Rounded Thin"/>
        <w:color w:val="663300"/>
        <w:sz w:val="22"/>
      </w:rPr>
      <w:t>Zitbanken</w:t>
    </w:r>
    <w:proofErr w:type="spellEnd"/>
    <w:r>
      <w:rPr>
        <w:rFonts w:ascii="VAG Rounded Thin" w:hAnsi="VAG Rounded Thin"/>
        <w:color w:val="663300"/>
        <w:sz w:val="22"/>
      </w:rPr>
      <w:t xml:space="preserve"> </w:t>
    </w:r>
    <w:r>
      <w:rPr>
        <w:rFonts w:ascii="VAG Rounded Thin" w:hAnsi="VAG Rounded Thin"/>
        <w:color w:val="663300"/>
        <w:sz w:val="22"/>
      </w:rPr>
      <w:tab/>
    </w:r>
    <w:r>
      <w:rPr>
        <w:rFonts w:ascii="VAG Rounded Thin" w:hAnsi="VAG Rounded Thin"/>
        <w:color w:val="663300"/>
        <w:sz w:val="22"/>
      </w:rPr>
      <w:tab/>
      <w:t>Bancs</w:t>
    </w:r>
    <w:r>
      <w:rPr>
        <w:rFonts w:ascii="VAG Rounded Thin" w:hAnsi="VAG Rounded Thin"/>
        <w:color w:val="663300"/>
        <w:sz w:val="22"/>
      </w:rPr>
      <w:tab/>
    </w:r>
  </w:p>
  <w:p w14:paraId="091762E9" w14:textId="77777777" w:rsidR="00ED4A4A" w:rsidRDefault="00167659">
    <w:pPr>
      <w:pStyle w:val="Koptekst"/>
      <w:tabs>
        <w:tab w:val="clear" w:pos="4536"/>
        <w:tab w:val="left" w:pos="3686"/>
        <w:tab w:val="center" w:pos="5670"/>
      </w:tabs>
      <w:ind w:firstLine="4395"/>
      <w:rPr>
        <w:rFonts w:ascii="VAG Rounded Thin" w:hAnsi="VAG Rounded Thin"/>
        <w:color w:val="663300"/>
        <w:sz w:val="22"/>
      </w:rPr>
    </w:pPr>
    <w:proofErr w:type="spellStart"/>
    <w:r>
      <w:rPr>
        <w:rFonts w:ascii="VAG Rounded Thin" w:hAnsi="VAG Rounded Thin"/>
        <w:color w:val="663300"/>
        <w:sz w:val="22"/>
      </w:rPr>
      <w:t>Vestiairekasten</w:t>
    </w:r>
    <w:proofErr w:type="spellEnd"/>
    <w:r>
      <w:rPr>
        <w:rFonts w:ascii="VAG Rounded Thin" w:hAnsi="VAG Rounded Thin"/>
        <w:color w:val="663300"/>
        <w:sz w:val="22"/>
      </w:rPr>
      <w:t xml:space="preserve"> </w:t>
    </w:r>
    <w:r>
      <w:rPr>
        <w:rFonts w:ascii="VAG Rounded Thin" w:hAnsi="VAG Rounded Thin"/>
        <w:color w:val="663300"/>
        <w:sz w:val="22"/>
      </w:rPr>
      <w:tab/>
      <w:t>Armoires vestiaires</w:t>
    </w:r>
  </w:p>
  <w:p w14:paraId="613A2948" w14:textId="77777777" w:rsidR="00ED4A4A" w:rsidRDefault="00167659">
    <w:pPr>
      <w:pStyle w:val="Koptekst"/>
      <w:tabs>
        <w:tab w:val="clear" w:pos="4536"/>
        <w:tab w:val="left" w:pos="3686"/>
        <w:tab w:val="center" w:pos="5670"/>
      </w:tabs>
      <w:ind w:firstLine="4395"/>
      <w:rPr>
        <w:rFonts w:ascii="VAG Rounded Thin" w:hAnsi="VAG Rounded Thin"/>
        <w:color w:val="663300"/>
        <w:sz w:val="22"/>
      </w:rPr>
    </w:pPr>
    <w:proofErr w:type="spellStart"/>
    <w:r>
      <w:rPr>
        <w:rFonts w:ascii="VAG Rounded Thin" w:hAnsi="VAG Rounded Thin"/>
        <w:color w:val="663300"/>
        <w:sz w:val="22"/>
      </w:rPr>
      <w:t>Lavabotabletten</w:t>
    </w:r>
    <w:proofErr w:type="spellEnd"/>
    <w:r>
      <w:rPr>
        <w:rFonts w:ascii="VAG Rounded Thin" w:hAnsi="VAG Rounded Thin"/>
        <w:color w:val="663300"/>
        <w:sz w:val="22"/>
      </w:rPr>
      <w:t xml:space="preserve"> </w:t>
    </w:r>
    <w:r>
      <w:rPr>
        <w:rFonts w:ascii="VAG Rounded Thin" w:hAnsi="VAG Rounded Thin"/>
        <w:color w:val="663300"/>
        <w:sz w:val="22"/>
      </w:rPr>
      <w:tab/>
      <w:t>Tablettes de lavabo</w:t>
    </w:r>
    <w:r>
      <w:rPr>
        <w:rFonts w:ascii="VAG Rounded Thin" w:hAnsi="VAG Rounded Thin"/>
        <w:color w:val="663300"/>
        <w:sz w:val="22"/>
      </w:rPr>
      <w:tab/>
    </w:r>
    <w:r>
      <w:rPr>
        <w:rFonts w:ascii="VAG Rounded Thin" w:hAnsi="VAG Rounded Thin"/>
        <w:color w:val="663300"/>
        <w:sz w:val="22"/>
      </w:rPr>
      <w:tab/>
    </w:r>
    <w:r>
      <w:rPr>
        <w:rFonts w:ascii="VAG Rounded Thin" w:hAnsi="VAG Rounded Thin"/>
        <w:color w:val="663300"/>
        <w:sz w:val="22"/>
      </w:rPr>
      <w:tab/>
    </w:r>
  </w:p>
  <w:p w14:paraId="0F4EA88B" w14:textId="77777777" w:rsidR="00ED4A4A" w:rsidRDefault="00ED4A4A">
    <w:pPr>
      <w:pStyle w:val="Koptekst"/>
      <w:tabs>
        <w:tab w:val="clear" w:pos="4536"/>
        <w:tab w:val="clear" w:pos="9072"/>
        <w:tab w:val="left" w:pos="4111"/>
        <w:tab w:val="center" w:pos="6237"/>
      </w:tabs>
      <w:ind w:left="3686"/>
      <w:jc w:val="right"/>
      <w:rPr>
        <w:rFonts w:ascii="VAG Rounded Thin" w:hAnsi="VAG Rounded Thin"/>
        <w:color w:val="663300"/>
        <w:sz w:val="22"/>
      </w:rPr>
    </w:pPr>
  </w:p>
  <w:p w14:paraId="57A499DC" w14:textId="77777777" w:rsidR="00ED4A4A" w:rsidRDefault="00167659">
    <w:pPr>
      <w:pStyle w:val="Koptekst"/>
      <w:tabs>
        <w:tab w:val="clear" w:pos="4536"/>
        <w:tab w:val="clear" w:pos="9072"/>
        <w:tab w:val="left" w:pos="4111"/>
        <w:tab w:val="center" w:pos="6237"/>
      </w:tabs>
      <w:ind w:left="3686"/>
      <w:jc w:val="right"/>
      <w:rPr>
        <w:rFonts w:ascii="VAG Rounded Thin" w:hAnsi="VAG Rounded Thin"/>
        <w:color w:val="663300"/>
        <w:sz w:val="22"/>
      </w:rPr>
    </w:pPr>
    <w:r>
      <w:rPr>
        <w:rFonts w:ascii="VAG Rounded Thin" w:hAnsi="VAG Rounded Thin"/>
        <w:color w:val="663300"/>
        <w:sz w:val="22"/>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4A4A"/>
    <w:rsid w:val="00027283"/>
    <w:rsid w:val="000869FA"/>
    <w:rsid w:val="00091341"/>
    <w:rsid w:val="00167659"/>
    <w:rsid w:val="00243172"/>
    <w:rsid w:val="0028213E"/>
    <w:rsid w:val="00300875"/>
    <w:rsid w:val="003448D9"/>
    <w:rsid w:val="003C1626"/>
    <w:rsid w:val="004E72D9"/>
    <w:rsid w:val="005832D5"/>
    <w:rsid w:val="00633C90"/>
    <w:rsid w:val="006E0244"/>
    <w:rsid w:val="007E6E08"/>
    <w:rsid w:val="00874710"/>
    <w:rsid w:val="008C2E3B"/>
    <w:rsid w:val="009275A2"/>
    <w:rsid w:val="0095005B"/>
    <w:rsid w:val="00B05630"/>
    <w:rsid w:val="00B64BBD"/>
    <w:rsid w:val="00DC7445"/>
    <w:rsid w:val="00ED4A4A"/>
    <w:rsid w:val="00EF2F32"/>
    <w:rsid w:val="00F204BD"/>
    <w:rsid w:val="00F748EA"/>
  </w:rsids>
  <m:mathPr>
    <m:mathFont m:val="Cambria Math"/>
    <m:brkBin m:val="before"/>
    <m:brkBinSub m:val="--"/>
    <m:smallFrac m:val="0"/>
    <m:dispDef/>
    <m:lMargin m:val="0"/>
    <m:rMargin m:val="0"/>
    <m:defJc m:val="centerGroup"/>
    <m:wrapIndent m:val="1440"/>
    <m:intLim m:val="subSup"/>
    <m:naryLim m:val="undOvr"/>
  </m:mathPr>
  <w:themeFontLang w:val="nl-BE"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D97C7"/>
  <w15:docId w15:val="{C2A81803-3627-4316-8362-AE3F13F64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865349"/>
    <w:rPr>
      <w:rFonts w:ascii="Arial" w:hAnsi="Arial"/>
      <w:sz w:val="24"/>
      <w:szCs w:val="24"/>
      <w:lang w:val="fr-FR" w:eastAsia="nl-NL"/>
    </w:rPr>
  </w:style>
  <w:style w:type="paragraph" w:styleId="Kop1">
    <w:name w:val="heading 1"/>
    <w:basedOn w:val="Standaard"/>
    <w:next w:val="Standaard"/>
    <w:link w:val="Kop1Char"/>
    <w:qFormat/>
    <w:rsid w:val="00F04967"/>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Kop2">
    <w:name w:val="heading 2"/>
    <w:basedOn w:val="Standaard"/>
    <w:next w:val="Standaard"/>
    <w:qFormat/>
    <w:rsid w:val="00657642"/>
    <w:pPr>
      <w:keepNext/>
      <w:overflowPunct w:val="0"/>
      <w:outlineLvl w:val="1"/>
    </w:pPr>
    <w:rPr>
      <w:b/>
      <w:sz w:val="22"/>
      <w:szCs w:val="20"/>
      <w:lang w:val="nl-BE"/>
    </w:rPr>
  </w:style>
  <w:style w:type="paragraph" w:styleId="Kop3">
    <w:name w:val="heading 3"/>
    <w:basedOn w:val="Standaard"/>
    <w:next w:val="Standaard"/>
    <w:link w:val="Kop3Char"/>
    <w:unhideWhenUsed/>
    <w:qFormat/>
    <w:rsid w:val="003719F5"/>
    <w:pPr>
      <w:keepNext/>
      <w:keepLines/>
      <w:spacing w:before="20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BallontekstChar">
    <w:name w:val="Ballontekst Char"/>
    <w:basedOn w:val="Standaardalinea-lettertype"/>
    <w:link w:val="Ballontekst"/>
    <w:qFormat/>
    <w:rsid w:val="00E7044E"/>
    <w:rPr>
      <w:rFonts w:ascii="Tahoma" w:hAnsi="Tahoma" w:cs="Tahoma"/>
      <w:sz w:val="16"/>
      <w:szCs w:val="16"/>
      <w:lang w:val="nl-NL" w:eastAsia="nl-NL"/>
    </w:rPr>
  </w:style>
  <w:style w:type="character" w:customStyle="1" w:styleId="InternetLink">
    <w:name w:val="Internet Link"/>
    <w:basedOn w:val="Standaardalinea-lettertype"/>
    <w:uiPriority w:val="99"/>
    <w:rsid w:val="00641609"/>
    <w:rPr>
      <w:color w:val="0000FF" w:themeColor="hyperlink"/>
      <w:u w:val="single"/>
    </w:rPr>
  </w:style>
  <w:style w:type="character" w:customStyle="1" w:styleId="Kop3Char">
    <w:name w:val="Kop 3 Char"/>
    <w:basedOn w:val="Standaardalinea-lettertype"/>
    <w:link w:val="Kop3"/>
    <w:qFormat/>
    <w:rsid w:val="003719F5"/>
    <w:rPr>
      <w:rFonts w:asciiTheme="majorHAnsi" w:eastAsiaTheme="majorEastAsia" w:hAnsiTheme="majorHAnsi" w:cstheme="majorBidi"/>
      <w:b/>
      <w:bCs/>
      <w:color w:val="4F81BD" w:themeColor="accent1"/>
      <w:sz w:val="24"/>
      <w:szCs w:val="24"/>
      <w:lang w:val="nl-NL" w:eastAsia="nl-NL"/>
    </w:rPr>
  </w:style>
  <w:style w:type="character" w:customStyle="1" w:styleId="PlattetekstChar">
    <w:name w:val="Platte tekst Char"/>
    <w:basedOn w:val="Standaardalinea-lettertype"/>
    <w:link w:val="Plattetekst"/>
    <w:qFormat/>
    <w:rsid w:val="003719F5"/>
    <w:rPr>
      <w:rFonts w:ascii="Arial" w:hAnsi="Arial"/>
      <w:sz w:val="22"/>
      <w:lang w:val="fr-FR" w:eastAsia="nl-NL"/>
    </w:rPr>
  </w:style>
  <w:style w:type="character" w:customStyle="1" w:styleId="Kop1Char">
    <w:name w:val="Kop 1 Char"/>
    <w:basedOn w:val="Standaardalinea-lettertype"/>
    <w:link w:val="Kop1"/>
    <w:qFormat/>
    <w:rsid w:val="00F04967"/>
    <w:rPr>
      <w:rFonts w:asciiTheme="majorHAnsi" w:eastAsiaTheme="majorEastAsia" w:hAnsiTheme="majorHAnsi" w:cstheme="majorBidi"/>
      <w:b/>
      <w:bCs/>
      <w:color w:val="345A8A" w:themeColor="accent1" w:themeShade="B5"/>
      <w:sz w:val="32"/>
      <w:szCs w:val="32"/>
      <w:lang w:val="nl-NL" w:eastAsia="nl-NL"/>
    </w:rPr>
  </w:style>
  <w:style w:type="character" w:customStyle="1" w:styleId="ListLabel1">
    <w:name w:val="ListLabel 1"/>
    <w:qFormat/>
    <w:rPr>
      <w:rFonts w:eastAsia="Times New Roman" w:cs="Arial"/>
    </w:rPr>
  </w:style>
  <w:style w:type="character" w:customStyle="1" w:styleId="ListLabel2">
    <w:name w:val="ListLabel 2"/>
    <w:qFormat/>
    <w:rPr>
      <w:rFonts w:eastAsia="Times New Roman" w:cs="Arial"/>
    </w:rPr>
  </w:style>
  <w:style w:type="character" w:customStyle="1" w:styleId="ListLabel3">
    <w:name w:val="ListLabel 3"/>
    <w:qFormat/>
    <w:rPr>
      <w:rFonts w:eastAsia="Times New Roman" w:cs="Arial"/>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eastAsia="Times New Roman" w:cs="Arial"/>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paragraph" w:customStyle="1" w:styleId="Heading">
    <w:name w:val="Heading"/>
    <w:basedOn w:val="Standaard"/>
    <w:next w:val="Plattetekst"/>
    <w:qFormat/>
    <w:pPr>
      <w:keepNext/>
      <w:spacing w:before="240" w:after="120"/>
    </w:pPr>
    <w:rPr>
      <w:rFonts w:ascii="Liberation Sans" w:eastAsia="Microsoft YaHei" w:hAnsi="Liberation Sans" w:cs="Mangal"/>
      <w:sz w:val="28"/>
      <w:szCs w:val="28"/>
    </w:rPr>
  </w:style>
  <w:style w:type="paragraph" w:styleId="Plattetekst">
    <w:name w:val="Body Text"/>
    <w:basedOn w:val="Standaard"/>
    <w:link w:val="PlattetekstChar"/>
    <w:rsid w:val="003719F5"/>
    <w:pPr>
      <w:overflowPunct w:val="0"/>
      <w:textAlignment w:val="baseline"/>
    </w:pPr>
    <w:rPr>
      <w:sz w:val="22"/>
      <w:szCs w:val="20"/>
    </w:rPr>
  </w:style>
  <w:style w:type="paragraph" w:styleId="Lijst">
    <w:name w:val="List"/>
    <w:basedOn w:val="Plattetekst"/>
    <w:rPr>
      <w:rFonts w:cs="Mangal"/>
    </w:rPr>
  </w:style>
  <w:style w:type="paragraph" w:styleId="Bijschrift">
    <w:name w:val="caption"/>
    <w:basedOn w:val="Standaard"/>
    <w:qFormat/>
    <w:pPr>
      <w:suppressLineNumbers/>
      <w:spacing w:before="120" w:after="120"/>
    </w:pPr>
    <w:rPr>
      <w:rFonts w:cs="Mangal"/>
      <w:i/>
      <w:iCs/>
    </w:rPr>
  </w:style>
  <w:style w:type="paragraph" w:customStyle="1" w:styleId="Index">
    <w:name w:val="Index"/>
    <w:basedOn w:val="Standaard"/>
    <w:qFormat/>
    <w:pPr>
      <w:suppressLineNumbers/>
    </w:pPr>
    <w:rPr>
      <w:rFonts w:cs="Mangal"/>
    </w:rPr>
  </w:style>
  <w:style w:type="paragraph" w:styleId="Koptekst">
    <w:name w:val="header"/>
    <w:basedOn w:val="Standaard"/>
    <w:rsid w:val="00865349"/>
    <w:pPr>
      <w:tabs>
        <w:tab w:val="center" w:pos="4536"/>
        <w:tab w:val="right" w:pos="9072"/>
      </w:tabs>
    </w:pPr>
  </w:style>
  <w:style w:type="paragraph" w:styleId="Voettekst">
    <w:name w:val="footer"/>
    <w:basedOn w:val="Standaard"/>
    <w:rsid w:val="00865349"/>
    <w:pPr>
      <w:tabs>
        <w:tab w:val="center" w:pos="4536"/>
        <w:tab w:val="right" w:pos="9072"/>
      </w:tabs>
    </w:pPr>
  </w:style>
  <w:style w:type="paragraph" w:styleId="Ballontekst">
    <w:name w:val="Balloon Text"/>
    <w:basedOn w:val="Standaard"/>
    <w:link w:val="BallontekstChar"/>
    <w:qFormat/>
    <w:rsid w:val="00E7044E"/>
    <w:rPr>
      <w:rFonts w:ascii="Tahoma" w:hAnsi="Tahoma" w:cs="Tahoma"/>
      <w:sz w:val="16"/>
      <w:szCs w:val="16"/>
    </w:rPr>
  </w:style>
  <w:style w:type="paragraph" w:styleId="Lijstalinea">
    <w:name w:val="List Paragraph"/>
    <w:basedOn w:val="Standaard"/>
    <w:uiPriority w:val="34"/>
    <w:qFormat/>
    <w:rsid w:val="006F2D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84BD94A-8993-49BC-9E7B-D75A4E969E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746</Words>
  <Characters>4108</Characters>
  <Application>Microsoft Office Word</Application>
  <DocSecurity>0</DocSecurity>
  <Lines>34</Lines>
  <Paragraphs>9</Paragraphs>
  <ScaleCrop>false</ScaleCrop>
  <Company>afkor</Company>
  <LinksUpToDate>false</LinksUpToDate>
  <CharactersWithSpaces>4845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Lettertype:  VAG Rounded Thin</dc:title>
  <dc:subject/>
  <dc:creator>LDumont</dc:creator>
  <dc:description/>
  <cp:lastModifiedBy>Frederic Willems</cp:lastModifiedBy>
  <cp:revision>5</cp:revision>
  <cp:lastPrinted>2015-02-02T10:40:00Z</cp:lastPrinted>
  <dcterms:created xsi:type="dcterms:W3CDTF">2022-03-29T15:29:00Z</dcterms:created>
  <dcterms:modified xsi:type="dcterms:W3CDTF">2025-10-15T10:10:00Z</dcterms:modified>
  <dc:language>fr-BE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afkor</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