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B05B" w14:textId="77777777" w:rsidR="00FA6898" w:rsidRPr="00004306" w:rsidRDefault="00AC4571">
      <w:pPr>
        <w:jc w:val="center"/>
        <w:rPr>
          <w:lang w:val="fr-FR"/>
        </w:rPr>
      </w:pPr>
      <w:r w:rsidRPr="00004306">
        <w:rPr>
          <w:b/>
          <w:sz w:val="32"/>
          <w:szCs w:val="32"/>
          <w:lang w:val="fr-FR"/>
        </w:rPr>
        <w:t>Descriptif technique : Type 13.smartline</w:t>
      </w:r>
    </w:p>
    <w:p w14:paraId="41CD761D" w14:textId="77777777" w:rsidR="00FA6898" w:rsidRPr="00004306" w:rsidRDefault="00FA6898">
      <w:pPr>
        <w:rPr>
          <w:lang w:val="fr-FR"/>
        </w:rPr>
      </w:pPr>
    </w:p>
    <w:p w14:paraId="02391579" w14:textId="77777777" w:rsidR="00FA6898" w:rsidRPr="000A26E5" w:rsidRDefault="00AC4571" w:rsidP="000A26E5">
      <w:pPr>
        <w:rPr>
          <w:rFonts w:cs="Arial"/>
          <w:sz w:val="22"/>
          <w:szCs w:val="22"/>
          <w:lang w:val="fr-FR"/>
        </w:rPr>
      </w:pPr>
      <w:r w:rsidRPr="000A26E5">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62F97BC0" w14:textId="77777777" w:rsidR="00FA6898" w:rsidRPr="000A26E5" w:rsidRDefault="00AC4571" w:rsidP="000A26E5">
      <w:pPr>
        <w:rPr>
          <w:rFonts w:cs="Arial"/>
          <w:sz w:val="22"/>
          <w:szCs w:val="22"/>
          <w:lang w:val="fr-FR"/>
        </w:rPr>
      </w:pPr>
      <w:r w:rsidRPr="000A26E5">
        <w:rPr>
          <w:rFonts w:cs="Arial"/>
          <w:sz w:val="22"/>
          <w:szCs w:val="22"/>
          <w:lang w:val="fr-FR"/>
        </w:rPr>
        <w:t xml:space="preserve">Les cloisons sont fabriquées en stratifiés massifs (HPL), d’épaisseur de 13 </w:t>
      </w:r>
      <w:proofErr w:type="spellStart"/>
      <w:r w:rsidRPr="000A26E5">
        <w:rPr>
          <w:rFonts w:cs="Arial"/>
          <w:sz w:val="22"/>
          <w:szCs w:val="22"/>
          <w:lang w:val="fr-FR"/>
        </w:rPr>
        <w:t>mm.</w:t>
      </w:r>
      <w:proofErr w:type="spellEnd"/>
    </w:p>
    <w:p w14:paraId="180D68D2" w14:textId="77777777" w:rsidR="00FA6898" w:rsidRPr="000A26E5" w:rsidRDefault="00FA6898" w:rsidP="000A26E5">
      <w:pPr>
        <w:rPr>
          <w:rFonts w:cs="Arial"/>
          <w:sz w:val="22"/>
          <w:szCs w:val="22"/>
          <w:lang w:val="fr-FR"/>
        </w:rPr>
      </w:pPr>
    </w:p>
    <w:p w14:paraId="557AF244" w14:textId="77777777" w:rsidR="00FA6898" w:rsidRPr="000A26E5" w:rsidRDefault="00AC4571" w:rsidP="000A26E5">
      <w:pPr>
        <w:rPr>
          <w:rFonts w:cs="Arial"/>
          <w:sz w:val="22"/>
          <w:szCs w:val="22"/>
          <w:lang w:val="fr-FR"/>
        </w:rPr>
      </w:pPr>
      <w:r w:rsidRPr="000A26E5">
        <w:rPr>
          <w:rFonts w:cs="Arial"/>
          <w:b/>
          <w:sz w:val="22"/>
          <w:szCs w:val="22"/>
          <w:lang w:val="fr-FR"/>
        </w:rPr>
        <w:t xml:space="preserve">Description des panneaux: </w:t>
      </w:r>
    </w:p>
    <w:p w14:paraId="68ACFA76" w14:textId="77777777" w:rsidR="00FA6898" w:rsidRPr="000A26E5" w:rsidRDefault="00FA6898" w:rsidP="000A26E5">
      <w:pPr>
        <w:rPr>
          <w:rFonts w:cs="Arial"/>
          <w:b/>
          <w:sz w:val="22"/>
          <w:szCs w:val="22"/>
          <w:lang w:val="fr-FR"/>
        </w:rPr>
      </w:pPr>
    </w:p>
    <w:p w14:paraId="4F115FF3" w14:textId="77777777" w:rsidR="00FA6898" w:rsidRPr="000A26E5" w:rsidRDefault="00AC4571" w:rsidP="000A26E5">
      <w:pPr>
        <w:rPr>
          <w:rFonts w:cs="Arial"/>
          <w:sz w:val="22"/>
          <w:szCs w:val="22"/>
          <w:lang w:val="fr-FR"/>
        </w:rPr>
      </w:pPr>
      <w:r w:rsidRPr="000A26E5">
        <w:rPr>
          <w:rFonts w:cs="Arial"/>
          <w:b/>
          <w:sz w:val="22"/>
          <w:szCs w:val="22"/>
          <w:lang w:val="fr-FR"/>
        </w:rPr>
        <w:t xml:space="preserve">Cloisons : </w:t>
      </w:r>
    </w:p>
    <w:p w14:paraId="689ADA5F" w14:textId="77777777" w:rsidR="00FA6898" w:rsidRPr="000A26E5" w:rsidRDefault="00AC4571" w:rsidP="000A26E5">
      <w:pPr>
        <w:rPr>
          <w:rFonts w:cs="Arial"/>
          <w:sz w:val="22"/>
          <w:szCs w:val="22"/>
          <w:lang w:val="fr-FR"/>
        </w:rPr>
      </w:pPr>
      <w:r w:rsidRPr="000A26E5">
        <w:rPr>
          <w:rFonts w:cs="Arial"/>
          <w:spacing w:val="-2"/>
          <w:sz w:val="22"/>
          <w:szCs w:val="22"/>
          <w:u w:val="single"/>
          <w:lang w:val="fr-FR"/>
        </w:rPr>
        <w:t>Option 1</w:t>
      </w:r>
      <w:r w:rsidRPr="000A26E5">
        <w:rPr>
          <w:rFonts w:cs="Arial"/>
          <w:spacing w:val="-2"/>
          <w:sz w:val="22"/>
          <w:szCs w:val="22"/>
          <w:lang w:val="fr-FR"/>
        </w:rPr>
        <w:t xml:space="preserve"> : </w:t>
      </w:r>
      <w:r w:rsidRPr="000A26E5">
        <w:rPr>
          <w:rFonts w:cs="Arial"/>
          <w:color w:val="000000"/>
          <w:sz w:val="22"/>
          <w:szCs w:val="22"/>
          <w:u w:val="single"/>
          <w:lang w:val="fr-FR"/>
        </w:rPr>
        <w:t xml:space="preserve">Max Compact </w:t>
      </w:r>
      <w:proofErr w:type="spellStart"/>
      <w:r w:rsidRPr="000A26E5">
        <w:rPr>
          <w:rFonts w:cs="Arial"/>
          <w:color w:val="000000"/>
          <w:sz w:val="22"/>
          <w:szCs w:val="22"/>
          <w:u w:val="single"/>
          <w:lang w:val="fr-FR"/>
        </w:rPr>
        <w:t>Interior</w:t>
      </w:r>
      <w:proofErr w:type="spellEnd"/>
    </w:p>
    <w:p w14:paraId="17B85A56" w14:textId="77777777" w:rsidR="00FA6898" w:rsidRPr="000A26E5" w:rsidRDefault="00AC4571" w:rsidP="000A26E5">
      <w:pPr>
        <w:widowControl w:val="0"/>
        <w:rPr>
          <w:rFonts w:cs="Arial"/>
          <w:sz w:val="22"/>
          <w:szCs w:val="22"/>
          <w:lang w:val="fr-FR"/>
        </w:rPr>
      </w:pPr>
      <w:r w:rsidRPr="000A26E5">
        <w:rPr>
          <w:rFonts w:cs="Arial"/>
          <w:sz w:val="22"/>
          <w:szCs w:val="22"/>
          <w:lang w:val="fr-FR"/>
        </w:rPr>
        <w:t xml:space="preserve">Les panneaux Compact sont des panneaux massifs décoratifs autoportants sur base de feuilles stratifiées haute pression (HPL) conformément </w:t>
      </w:r>
      <w:r w:rsidRPr="000A26E5">
        <w:rPr>
          <w:rFonts w:cs="Arial"/>
          <w:bCs/>
          <w:sz w:val="22"/>
          <w:szCs w:val="22"/>
          <w:lang w:val="fr-FR"/>
        </w:rPr>
        <w:t>à</w:t>
      </w:r>
      <w:r w:rsidRPr="000A26E5">
        <w:rPr>
          <w:rFonts w:cs="Arial"/>
          <w:sz w:val="22"/>
          <w:szCs w:val="22"/>
          <w:lang w:val="fr-FR"/>
        </w:rPr>
        <w:t xml:space="preserve"> la norme européenne EN-438.</w:t>
      </w:r>
    </w:p>
    <w:p w14:paraId="166E5755" w14:textId="77777777" w:rsidR="00FA6898" w:rsidRPr="000A26E5" w:rsidRDefault="00AC4571" w:rsidP="000A26E5">
      <w:pPr>
        <w:widowControl w:val="0"/>
        <w:rPr>
          <w:rFonts w:cs="Arial"/>
          <w:sz w:val="22"/>
          <w:szCs w:val="22"/>
          <w:lang w:val="fr-FR"/>
        </w:rPr>
      </w:pPr>
      <w:r w:rsidRPr="000A26E5">
        <w:rPr>
          <w:rFonts w:cs="Arial"/>
          <w:sz w:val="22"/>
          <w:szCs w:val="22"/>
          <w:lang w:val="fr-FR"/>
        </w:rPr>
        <w:t>Le noyau du panneau se compose de différentes couches de papier kraft imprégnées de résines artificielles thermodurcissables.</w:t>
      </w:r>
    </w:p>
    <w:p w14:paraId="2219134D" w14:textId="77777777" w:rsidR="00FA6898" w:rsidRPr="000A26E5" w:rsidRDefault="00AC4571" w:rsidP="000A26E5">
      <w:pPr>
        <w:widowControl w:val="0"/>
        <w:rPr>
          <w:rFonts w:cs="Arial"/>
          <w:sz w:val="22"/>
          <w:szCs w:val="22"/>
          <w:lang w:val="fr-FR"/>
        </w:rPr>
      </w:pPr>
      <w:r w:rsidRPr="000A26E5">
        <w:rPr>
          <w:rFonts w:cs="Arial"/>
          <w:sz w:val="22"/>
          <w:szCs w:val="22"/>
          <w:lang w:val="fr-FR"/>
        </w:rPr>
        <w:t>Sous l’effet de la haute température (&gt; 120 ° C) et de la forte pression (&gt;/= 5 MPA) on obtient un panneau homogène imperméable (1.35g/cm³).</w:t>
      </w:r>
    </w:p>
    <w:p w14:paraId="37062606" w14:textId="1E63890F" w:rsidR="00FA6898" w:rsidRPr="000A26E5" w:rsidRDefault="00AC4571" w:rsidP="000A26E5">
      <w:pPr>
        <w:widowControl w:val="0"/>
        <w:rPr>
          <w:rFonts w:cs="Arial"/>
          <w:sz w:val="22"/>
          <w:szCs w:val="22"/>
          <w:lang w:val="fr-FR"/>
        </w:rPr>
      </w:pPr>
      <w:r w:rsidRPr="000A26E5">
        <w:rPr>
          <w:rFonts w:cs="Arial"/>
          <w:sz w:val="22"/>
          <w:szCs w:val="22"/>
          <w:lang w:val="fr-FR"/>
        </w:rPr>
        <w:t xml:space="preserve">Ce processus </w:t>
      </w:r>
      <w:r w:rsidRPr="000A26E5">
        <w:rPr>
          <w:rFonts w:cs="Arial"/>
          <w:bCs/>
          <w:sz w:val="22"/>
          <w:szCs w:val="22"/>
          <w:lang w:val="fr-FR"/>
        </w:rPr>
        <w:t>garanti</w:t>
      </w:r>
      <w:r w:rsidRPr="000A26E5">
        <w:rPr>
          <w:rFonts w:cs="Arial"/>
          <w:sz w:val="22"/>
          <w:szCs w:val="22"/>
          <w:lang w:val="fr-FR"/>
        </w:rPr>
        <w:t>, en plus de l’aspect décoratif et de l’</w:t>
      </w:r>
      <w:proofErr w:type="spellStart"/>
      <w:r w:rsidRPr="000A26E5">
        <w:rPr>
          <w:rFonts w:cs="Arial"/>
          <w:sz w:val="22"/>
          <w:szCs w:val="22"/>
          <w:lang w:val="fr-FR"/>
        </w:rPr>
        <w:t>autoportance</w:t>
      </w:r>
      <w:proofErr w:type="spellEnd"/>
      <w:r w:rsidRPr="000A26E5">
        <w:rPr>
          <w:rFonts w:cs="Arial"/>
          <w:sz w:val="22"/>
          <w:szCs w:val="22"/>
          <w:lang w:val="fr-FR"/>
        </w:rPr>
        <w:t xml:space="preserve">, un panneau très apte à être utilisé en ambiance humide. La facilité d’entretien, la résistance aux chocs ainsi qu’à la chaleur, la stabilité de </w:t>
      </w:r>
      <w:r w:rsidRPr="000A26E5">
        <w:rPr>
          <w:rFonts w:cs="Arial"/>
          <w:bCs/>
          <w:sz w:val="22"/>
          <w:szCs w:val="22"/>
          <w:lang w:val="fr-FR"/>
        </w:rPr>
        <w:t>la</w:t>
      </w:r>
      <w:r w:rsidRPr="000A26E5">
        <w:rPr>
          <w:rFonts w:cs="Arial"/>
          <w:sz w:val="22"/>
          <w:szCs w:val="22"/>
          <w:lang w:val="fr-FR"/>
        </w:rPr>
        <w:t xml:space="preserve"> couleur et la résistance aux dissolvants organiques sont entre autres les caractéristiques du panneau Compact </w:t>
      </w:r>
      <w:proofErr w:type="spellStart"/>
      <w:r w:rsidRPr="000A26E5">
        <w:rPr>
          <w:rFonts w:cs="Arial"/>
          <w:sz w:val="22"/>
          <w:szCs w:val="22"/>
          <w:lang w:val="fr-FR"/>
        </w:rPr>
        <w:t>Interior</w:t>
      </w:r>
      <w:proofErr w:type="spellEnd"/>
      <w:r w:rsidRPr="000A26E5">
        <w:rPr>
          <w:rFonts w:cs="Arial"/>
          <w:sz w:val="22"/>
          <w:szCs w:val="22"/>
          <w:lang w:val="fr-FR"/>
        </w:rPr>
        <w:t>.</w:t>
      </w:r>
    </w:p>
    <w:p w14:paraId="01ED7EBD" w14:textId="77777777" w:rsidR="00FA6898" w:rsidRPr="000A26E5" w:rsidRDefault="00AC4571" w:rsidP="000A26E5">
      <w:pPr>
        <w:widowControl w:val="0"/>
        <w:rPr>
          <w:rFonts w:cs="Arial"/>
          <w:sz w:val="22"/>
          <w:szCs w:val="22"/>
          <w:lang w:val="fr-FR"/>
        </w:rPr>
      </w:pPr>
      <w:r w:rsidRPr="000A26E5">
        <w:rPr>
          <w:rFonts w:cs="Arial"/>
          <w:color w:val="000000"/>
          <w:sz w:val="22"/>
          <w:szCs w:val="22"/>
          <w:lang w:val="fr-FR"/>
        </w:rPr>
        <w:t xml:space="preserve">Le Max Compact </w:t>
      </w:r>
      <w:proofErr w:type="spellStart"/>
      <w:r w:rsidRPr="000A26E5">
        <w:rPr>
          <w:rFonts w:cs="Arial"/>
          <w:color w:val="000000"/>
          <w:sz w:val="22"/>
          <w:szCs w:val="22"/>
          <w:lang w:val="fr-FR"/>
        </w:rPr>
        <w:t>Interior</w:t>
      </w:r>
      <w:proofErr w:type="spellEnd"/>
      <w:r w:rsidRPr="000A26E5">
        <w:rPr>
          <w:rFonts w:cs="Arial"/>
          <w:color w:val="000000"/>
          <w:sz w:val="22"/>
          <w:szCs w:val="22"/>
          <w:lang w:val="fr-FR"/>
        </w:rPr>
        <w:t xml:space="preserve"> a un noyau noir et une épaisseur de 13 </w:t>
      </w:r>
      <w:proofErr w:type="spellStart"/>
      <w:r w:rsidRPr="000A26E5">
        <w:rPr>
          <w:rFonts w:cs="Arial"/>
          <w:color w:val="000000"/>
          <w:sz w:val="22"/>
          <w:szCs w:val="22"/>
          <w:lang w:val="fr-FR"/>
        </w:rPr>
        <w:t>mm.</w:t>
      </w:r>
      <w:proofErr w:type="spellEnd"/>
    </w:p>
    <w:p w14:paraId="0F23C1E0" w14:textId="77777777" w:rsidR="00FA6898" w:rsidRPr="000A26E5" w:rsidRDefault="00FA6898" w:rsidP="000A26E5">
      <w:pPr>
        <w:rPr>
          <w:rFonts w:cs="Arial"/>
          <w:color w:val="000000"/>
          <w:sz w:val="22"/>
          <w:szCs w:val="22"/>
          <w:lang w:val="fr-FR"/>
        </w:rPr>
      </w:pPr>
    </w:p>
    <w:p w14:paraId="69D15E1B" w14:textId="77777777" w:rsidR="00FA6898" w:rsidRPr="000A26E5" w:rsidRDefault="00AC4571" w:rsidP="000A26E5">
      <w:pPr>
        <w:widowControl w:val="0"/>
        <w:rPr>
          <w:rFonts w:cs="Arial"/>
          <w:sz w:val="22"/>
          <w:szCs w:val="22"/>
          <w:lang w:val="fr-FR"/>
        </w:rPr>
      </w:pPr>
      <w:r w:rsidRPr="000A26E5">
        <w:rPr>
          <w:rFonts w:cs="Arial"/>
          <w:sz w:val="22"/>
          <w:szCs w:val="22"/>
          <w:u w:val="single"/>
          <w:lang w:val="fr-FR"/>
        </w:rPr>
        <w:t>Option 2</w:t>
      </w:r>
      <w:r w:rsidRPr="000A26E5">
        <w:rPr>
          <w:rFonts w:cs="Arial"/>
          <w:sz w:val="22"/>
          <w:szCs w:val="22"/>
          <w:lang w:val="fr-FR"/>
        </w:rPr>
        <w:t xml:space="preserve"> : </w:t>
      </w:r>
      <w:r w:rsidRPr="000A26E5">
        <w:rPr>
          <w:rFonts w:cs="Arial"/>
          <w:sz w:val="22"/>
          <w:szCs w:val="22"/>
          <w:u w:val="single"/>
          <w:lang w:val="fr-FR"/>
        </w:rPr>
        <w:t xml:space="preserve">Max Compact </w:t>
      </w:r>
      <w:proofErr w:type="spellStart"/>
      <w:r w:rsidRPr="000A26E5">
        <w:rPr>
          <w:rFonts w:cs="Arial"/>
          <w:sz w:val="22"/>
          <w:szCs w:val="22"/>
          <w:u w:val="single"/>
          <w:lang w:val="fr-FR"/>
        </w:rPr>
        <w:t>Interior</w:t>
      </w:r>
      <w:proofErr w:type="spellEnd"/>
      <w:r w:rsidRPr="000A26E5">
        <w:rPr>
          <w:rFonts w:cs="Arial"/>
          <w:sz w:val="22"/>
          <w:szCs w:val="22"/>
          <w:u w:val="single"/>
          <w:lang w:val="fr-FR"/>
        </w:rPr>
        <w:t xml:space="preserve"> Plus</w:t>
      </w:r>
    </w:p>
    <w:p w14:paraId="20141757" w14:textId="77777777" w:rsidR="00FA6898" w:rsidRPr="000A26E5" w:rsidRDefault="00AC4571" w:rsidP="000A26E5">
      <w:pPr>
        <w:widowControl w:val="0"/>
        <w:rPr>
          <w:rFonts w:cs="Arial"/>
          <w:sz w:val="22"/>
          <w:szCs w:val="22"/>
          <w:lang w:val="fr-FR"/>
        </w:rPr>
      </w:pPr>
      <w:r w:rsidRPr="000A26E5">
        <w:rPr>
          <w:rFonts w:cs="Arial"/>
          <w:sz w:val="22"/>
          <w:szCs w:val="22"/>
          <w:lang w:val="fr-FR"/>
        </w:rPr>
        <w:t xml:space="preserve">Pour obtenir le Compact </w:t>
      </w:r>
      <w:proofErr w:type="spellStart"/>
      <w:r w:rsidRPr="000A26E5">
        <w:rPr>
          <w:rFonts w:cs="Arial"/>
          <w:sz w:val="22"/>
          <w:szCs w:val="22"/>
          <w:lang w:val="fr-FR"/>
        </w:rPr>
        <w:t>Interior</w:t>
      </w:r>
      <w:proofErr w:type="spellEnd"/>
      <w:r w:rsidRPr="000A26E5">
        <w:rPr>
          <w:rFonts w:cs="Arial"/>
          <w:sz w:val="22"/>
          <w:szCs w:val="22"/>
          <w:lang w:val="fr-FR"/>
        </w:rPr>
        <w:t xml:space="preserve"> Plus on ajoute une couche supérieure d’uréthane </w:t>
      </w:r>
      <w:proofErr w:type="spellStart"/>
      <w:r w:rsidRPr="000A26E5">
        <w:rPr>
          <w:rFonts w:cs="Arial"/>
          <w:sz w:val="22"/>
          <w:szCs w:val="22"/>
          <w:lang w:val="fr-FR"/>
        </w:rPr>
        <w:t>acrylé</w:t>
      </w:r>
      <w:proofErr w:type="spellEnd"/>
      <w:r w:rsidRPr="000A26E5">
        <w:rPr>
          <w:rFonts w:cs="Arial"/>
          <w:sz w:val="22"/>
          <w:szCs w:val="22"/>
          <w:lang w:val="fr-FR"/>
        </w:rPr>
        <w:t xml:space="preserve"> sans pores. La surface sans pores rend l’entretien des panneaux très facile et offre une grande résistance aux détergents corrosifs.</w:t>
      </w:r>
    </w:p>
    <w:p w14:paraId="3DD01CCD" w14:textId="77777777" w:rsidR="00FA6898" w:rsidRPr="000A26E5" w:rsidRDefault="00AC4571" w:rsidP="000A26E5">
      <w:pPr>
        <w:widowControl w:val="0"/>
        <w:rPr>
          <w:rFonts w:cs="Arial"/>
          <w:sz w:val="22"/>
          <w:szCs w:val="22"/>
          <w:lang w:val="fr-FR"/>
        </w:rPr>
      </w:pPr>
      <w:r w:rsidRPr="000A26E5">
        <w:rPr>
          <w:rFonts w:cs="Arial"/>
          <w:sz w:val="22"/>
          <w:szCs w:val="22"/>
          <w:lang w:val="fr-FR"/>
        </w:rPr>
        <w:t xml:space="preserve">Ces caractéristiques font que les panneaux Compact </w:t>
      </w:r>
      <w:proofErr w:type="spellStart"/>
      <w:r w:rsidRPr="000A26E5">
        <w:rPr>
          <w:rFonts w:cs="Arial"/>
          <w:sz w:val="22"/>
          <w:szCs w:val="22"/>
          <w:lang w:val="fr-FR"/>
        </w:rPr>
        <w:t>Interior</w:t>
      </w:r>
      <w:proofErr w:type="spellEnd"/>
      <w:r w:rsidRPr="000A26E5">
        <w:rPr>
          <w:rFonts w:cs="Arial"/>
          <w:sz w:val="22"/>
          <w:szCs w:val="22"/>
          <w:lang w:val="fr-FR"/>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73EDC726" w14:textId="77777777" w:rsidR="00FA6898" w:rsidRPr="000A26E5" w:rsidRDefault="00AC4571" w:rsidP="000A26E5">
      <w:pPr>
        <w:widowControl w:val="0"/>
        <w:rPr>
          <w:rFonts w:cs="Arial"/>
          <w:sz w:val="22"/>
          <w:szCs w:val="22"/>
          <w:lang w:val="fr-FR"/>
        </w:rPr>
      </w:pPr>
      <w:r w:rsidRPr="000A26E5">
        <w:rPr>
          <w:rFonts w:cs="Arial"/>
          <w:sz w:val="22"/>
          <w:szCs w:val="22"/>
          <w:lang w:val="fr-FR"/>
        </w:rPr>
        <w:t xml:space="preserve">Le Max Compact </w:t>
      </w:r>
      <w:proofErr w:type="spellStart"/>
      <w:r w:rsidRPr="000A26E5">
        <w:rPr>
          <w:rFonts w:cs="Arial"/>
          <w:sz w:val="22"/>
          <w:szCs w:val="22"/>
          <w:lang w:val="fr-FR"/>
        </w:rPr>
        <w:t>Interior</w:t>
      </w:r>
      <w:proofErr w:type="spellEnd"/>
      <w:r w:rsidRPr="000A26E5">
        <w:rPr>
          <w:rFonts w:cs="Arial"/>
          <w:sz w:val="22"/>
          <w:szCs w:val="22"/>
          <w:lang w:val="fr-FR"/>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sidRPr="000A26E5">
        <w:rPr>
          <w:rFonts w:cs="Arial"/>
          <w:bCs/>
          <w:sz w:val="22"/>
          <w:szCs w:val="22"/>
          <w:lang w:val="fr-FR"/>
        </w:rPr>
        <w:t>fonctionnel</w:t>
      </w:r>
      <w:r w:rsidRPr="000A26E5">
        <w:rPr>
          <w:rFonts w:cs="Arial"/>
          <w:b/>
          <w:bCs/>
          <w:sz w:val="22"/>
          <w:szCs w:val="22"/>
          <w:lang w:val="fr-FR"/>
        </w:rPr>
        <w:t xml:space="preserve"> </w:t>
      </w:r>
      <w:r w:rsidRPr="000A26E5">
        <w:rPr>
          <w:rFonts w:cs="Arial"/>
          <w:sz w:val="22"/>
          <w:szCs w:val="22"/>
          <w:lang w:val="fr-FR"/>
        </w:rPr>
        <w:t>ou esthétique de la surface.</w:t>
      </w:r>
    </w:p>
    <w:p w14:paraId="03FE057A" w14:textId="77777777" w:rsidR="00FA6898" w:rsidRPr="000A26E5" w:rsidRDefault="00AC4571" w:rsidP="000A26E5">
      <w:pPr>
        <w:widowControl w:val="0"/>
        <w:rPr>
          <w:rFonts w:cs="Arial"/>
          <w:sz w:val="22"/>
          <w:szCs w:val="22"/>
          <w:lang w:val="fr-FR"/>
        </w:rPr>
      </w:pPr>
      <w:r w:rsidRPr="000A26E5">
        <w:rPr>
          <w:rFonts w:cs="Arial"/>
          <w:sz w:val="22"/>
          <w:szCs w:val="22"/>
          <w:lang w:val="fr-FR"/>
        </w:rPr>
        <w:t xml:space="preserve">Le panneau Compact </w:t>
      </w:r>
      <w:proofErr w:type="spellStart"/>
      <w:r w:rsidRPr="000A26E5">
        <w:rPr>
          <w:rFonts w:cs="Arial"/>
          <w:sz w:val="22"/>
          <w:szCs w:val="22"/>
          <w:lang w:val="fr-FR"/>
        </w:rPr>
        <w:t>Interior</w:t>
      </w:r>
      <w:proofErr w:type="spellEnd"/>
      <w:r w:rsidRPr="000A26E5">
        <w:rPr>
          <w:rFonts w:cs="Arial"/>
          <w:sz w:val="22"/>
          <w:szCs w:val="22"/>
          <w:lang w:val="fr-FR"/>
        </w:rPr>
        <w:t xml:space="preserve"> Plus </w:t>
      </w:r>
      <w:proofErr w:type="spellStart"/>
      <w:r w:rsidRPr="000A26E5">
        <w:rPr>
          <w:rFonts w:cs="Arial"/>
          <w:sz w:val="22"/>
          <w:szCs w:val="22"/>
          <w:lang w:val="fr-FR"/>
        </w:rPr>
        <w:t>a</w:t>
      </w:r>
      <w:proofErr w:type="spellEnd"/>
      <w:r w:rsidRPr="000A26E5">
        <w:rPr>
          <w:rFonts w:cs="Arial"/>
          <w:sz w:val="22"/>
          <w:szCs w:val="22"/>
          <w:lang w:val="fr-FR"/>
        </w:rPr>
        <w:t xml:space="preserve"> un noyau noir et une épaisseur de 13 mm</w:t>
      </w:r>
    </w:p>
    <w:p w14:paraId="779D6B16" w14:textId="34FDFF0C" w:rsidR="00FA6898" w:rsidRPr="000A26E5" w:rsidRDefault="00AC4571" w:rsidP="000A26E5">
      <w:pPr>
        <w:widowControl w:val="0"/>
        <w:rPr>
          <w:rFonts w:cs="Arial"/>
          <w:sz w:val="22"/>
          <w:szCs w:val="22"/>
          <w:lang w:val="fr-FR"/>
        </w:rPr>
      </w:pPr>
      <w:r w:rsidRPr="000A26E5">
        <w:rPr>
          <w:rFonts w:cs="Arial"/>
          <w:sz w:val="22"/>
          <w:szCs w:val="22"/>
          <w:lang w:val="fr-FR"/>
        </w:rPr>
        <w:t xml:space="preserve">La version standard offre une réaction au feu classement M2 (classe </w:t>
      </w:r>
      <w:proofErr w:type="spellStart"/>
      <w:r w:rsidRPr="000A26E5">
        <w:rPr>
          <w:rFonts w:cs="Arial"/>
          <w:sz w:val="22"/>
          <w:szCs w:val="22"/>
          <w:lang w:val="fr-FR"/>
        </w:rPr>
        <w:t>Eur</w:t>
      </w:r>
      <w:proofErr w:type="spellEnd"/>
      <w:r w:rsidRPr="000A26E5">
        <w:rPr>
          <w:rFonts w:cs="Arial"/>
          <w:sz w:val="22"/>
          <w:szCs w:val="22"/>
          <w:lang w:val="fr-FR"/>
        </w:rPr>
        <w:t xml:space="preserve"> D-s2).</w:t>
      </w:r>
    </w:p>
    <w:p w14:paraId="0F2E3E0A" w14:textId="7C0EAE77" w:rsidR="00BB6A09" w:rsidRPr="000A26E5" w:rsidRDefault="00BB6A09" w:rsidP="000A26E5">
      <w:pPr>
        <w:widowControl w:val="0"/>
        <w:rPr>
          <w:rFonts w:cs="Arial"/>
          <w:sz w:val="22"/>
          <w:szCs w:val="22"/>
          <w:lang w:val="fr-FR"/>
        </w:rPr>
      </w:pPr>
    </w:p>
    <w:p w14:paraId="5A480B35" w14:textId="18E2D363" w:rsidR="00BB6A09" w:rsidRPr="000A26E5" w:rsidRDefault="00BB6A09" w:rsidP="000A26E5">
      <w:pPr>
        <w:widowControl w:val="0"/>
        <w:rPr>
          <w:rFonts w:cs="Arial"/>
          <w:sz w:val="22"/>
          <w:szCs w:val="22"/>
          <w:lang w:val="fr-FR"/>
        </w:rPr>
      </w:pPr>
    </w:p>
    <w:p w14:paraId="4B3CC736" w14:textId="77777777" w:rsidR="00BB6A09" w:rsidRPr="000A26E5" w:rsidRDefault="00BB6A09" w:rsidP="000A26E5">
      <w:pPr>
        <w:widowControl w:val="0"/>
        <w:rPr>
          <w:rFonts w:cs="Arial"/>
          <w:sz w:val="22"/>
          <w:szCs w:val="22"/>
          <w:lang w:val="fr-FR"/>
        </w:rPr>
      </w:pPr>
    </w:p>
    <w:p w14:paraId="6D22238D" w14:textId="77777777" w:rsidR="00FA6898" w:rsidRPr="000A26E5" w:rsidRDefault="00AC4571" w:rsidP="000A26E5">
      <w:pPr>
        <w:rPr>
          <w:rFonts w:cs="Arial"/>
          <w:sz w:val="22"/>
          <w:szCs w:val="22"/>
          <w:lang w:val="fr-FR"/>
        </w:rPr>
      </w:pPr>
      <w:r w:rsidRPr="000A26E5">
        <w:rPr>
          <w:rFonts w:cs="Arial"/>
          <w:b/>
          <w:sz w:val="22"/>
          <w:szCs w:val="22"/>
          <w:lang w:val="fr-FR"/>
        </w:rPr>
        <w:t>Exécution :</w:t>
      </w:r>
    </w:p>
    <w:p w14:paraId="51BABC1A" w14:textId="77777777" w:rsidR="00FA6898" w:rsidRPr="000A26E5" w:rsidRDefault="00FA6898" w:rsidP="000A26E5">
      <w:pPr>
        <w:rPr>
          <w:rFonts w:cs="Arial"/>
          <w:b/>
          <w:sz w:val="22"/>
          <w:szCs w:val="22"/>
          <w:lang w:val="fr-FR"/>
        </w:rPr>
      </w:pPr>
    </w:p>
    <w:p w14:paraId="03CF103C" w14:textId="77777777" w:rsidR="00FA6898" w:rsidRPr="000A26E5" w:rsidRDefault="00AC4571" w:rsidP="000A26E5">
      <w:pPr>
        <w:rPr>
          <w:rFonts w:cs="Arial"/>
          <w:sz w:val="22"/>
          <w:szCs w:val="22"/>
          <w:lang w:val="fr-FR"/>
        </w:rPr>
      </w:pPr>
      <w:r w:rsidRPr="000A26E5">
        <w:rPr>
          <w:rFonts w:cs="Arial"/>
          <w:sz w:val="22"/>
          <w:szCs w:val="22"/>
          <w:lang w:val="fr-FR"/>
        </w:rPr>
        <w:t>Chaque ensemble est réalisé sur mesure.</w:t>
      </w:r>
    </w:p>
    <w:p w14:paraId="39AE78A8" w14:textId="77777777" w:rsidR="00FA6898" w:rsidRPr="000A26E5" w:rsidRDefault="00FA6898" w:rsidP="000A26E5">
      <w:pPr>
        <w:rPr>
          <w:rFonts w:cs="Arial"/>
          <w:sz w:val="22"/>
          <w:szCs w:val="22"/>
          <w:lang w:val="fr-FR"/>
        </w:rPr>
      </w:pPr>
    </w:p>
    <w:p w14:paraId="75579AF9" w14:textId="110526DA" w:rsidR="00FA6898" w:rsidRPr="000A26E5" w:rsidRDefault="00D82AC1" w:rsidP="000A26E5">
      <w:pPr>
        <w:rPr>
          <w:rFonts w:cs="Arial"/>
          <w:sz w:val="22"/>
          <w:szCs w:val="22"/>
          <w:lang w:val="fr-FR"/>
        </w:rPr>
      </w:pPr>
      <w:r w:rsidRPr="000A26E5">
        <w:rPr>
          <w:rFonts w:cs="Arial"/>
          <w:b/>
          <w:bCs/>
          <w:sz w:val="22"/>
          <w:szCs w:val="22"/>
          <w:lang w:val="fr-FR"/>
        </w:rPr>
        <w:t>Option</w:t>
      </w:r>
      <w:r w:rsidR="00AC4571" w:rsidRPr="000A26E5">
        <w:rPr>
          <w:rFonts w:cs="Arial"/>
          <w:b/>
          <w:bCs/>
          <w:sz w:val="22"/>
          <w:szCs w:val="22"/>
          <w:lang w:val="fr-FR"/>
        </w:rPr>
        <w:t xml:space="preserve"> 1</w:t>
      </w:r>
      <w:r w:rsidR="00AC4571" w:rsidRPr="000A26E5">
        <w:rPr>
          <w:rFonts w:cs="Arial"/>
          <w:sz w:val="22"/>
          <w:szCs w:val="22"/>
          <w:lang w:val="fr-FR"/>
        </w:rPr>
        <w:t xml:space="preserve"> : </w:t>
      </w:r>
      <w:r w:rsidR="00AC4571" w:rsidRPr="000A26E5">
        <w:rPr>
          <w:rFonts w:cs="Arial"/>
          <w:sz w:val="22"/>
          <w:szCs w:val="22"/>
          <w:u w:val="single"/>
          <w:lang w:val="fr-FR"/>
        </w:rPr>
        <w:t xml:space="preserve">Type 13.smartline-z.15 ‘configuration </w:t>
      </w:r>
      <w:r w:rsidR="006C6545" w:rsidRPr="000A26E5">
        <w:rPr>
          <w:rFonts w:cs="Arial"/>
          <w:sz w:val="22"/>
          <w:szCs w:val="22"/>
          <w:u w:val="single"/>
          <w:lang w:val="fr-FR"/>
        </w:rPr>
        <w:t>flott</w:t>
      </w:r>
      <w:r w:rsidR="00EF4201" w:rsidRPr="000A26E5">
        <w:rPr>
          <w:rFonts w:cs="Arial"/>
          <w:sz w:val="22"/>
          <w:szCs w:val="22"/>
          <w:u w:val="single"/>
          <w:lang w:val="fr-FR"/>
        </w:rPr>
        <w:t>a</w:t>
      </w:r>
      <w:r w:rsidR="006C6545" w:rsidRPr="000A26E5">
        <w:rPr>
          <w:rFonts w:cs="Arial"/>
          <w:sz w:val="22"/>
          <w:szCs w:val="22"/>
          <w:u w:val="single"/>
          <w:lang w:val="fr-FR"/>
        </w:rPr>
        <w:t>nte’</w:t>
      </w:r>
    </w:p>
    <w:p w14:paraId="3CE12969" w14:textId="77777777" w:rsidR="00FA6898" w:rsidRPr="000A26E5" w:rsidRDefault="00FA6898" w:rsidP="000A26E5">
      <w:pPr>
        <w:rPr>
          <w:rFonts w:cs="Arial"/>
          <w:sz w:val="22"/>
          <w:szCs w:val="22"/>
          <w:lang w:val="fr-FR"/>
        </w:rPr>
      </w:pPr>
    </w:p>
    <w:p w14:paraId="24FE6ACD" w14:textId="7E1C4736" w:rsidR="00FA6898" w:rsidRPr="000A26E5" w:rsidRDefault="00AC4571" w:rsidP="000A26E5">
      <w:pPr>
        <w:rPr>
          <w:rFonts w:cs="Arial"/>
          <w:sz w:val="22"/>
          <w:szCs w:val="22"/>
          <w:lang w:val="fr-FR"/>
        </w:rPr>
      </w:pPr>
      <w:r w:rsidRPr="000A26E5">
        <w:rPr>
          <w:rFonts w:cs="Arial"/>
          <w:sz w:val="22"/>
          <w:szCs w:val="22"/>
          <w:lang w:val="fr-FR"/>
        </w:rPr>
        <w:t>La hauteur standard de</w:t>
      </w:r>
      <w:r w:rsidR="003524E7" w:rsidRPr="000A26E5">
        <w:rPr>
          <w:rFonts w:cs="Arial"/>
          <w:sz w:val="22"/>
          <w:szCs w:val="22"/>
          <w:lang w:val="fr-FR"/>
        </w:rPr>
        <w:t xml:space="preserve"> la</w:t>
      </w:r>
      <w:r w:rsidRPr="000A26E5">
        <w:rPr>
          <w:rFonts w:cs="Arial"/>
          <w:sz w:val="22"/>
          <w:szCs w:val="22"/>
          <w:lang w:val="fr-FR"/>
        </w:rPr>
        <w:t xml:space="preserve"> façade et des cloisons latérales est de 2081 mm, y compris 150 mm de pieds. </w:t>
      </w:r>
    </w:p>
    <w:p w14:paraId="36B5FF2A" w14:textId="6B8DBEF7" w:rsidR="00BB6A09" w:rsidRPr="000A26E5" w:rsidRDefault="003524E7" w:rsidP="000A26E5">
      <w:pPr>
        <w:rPr>
          <w:rFonts w:cs="Arial"/>
          <w:sz w:val="22"/>
          <w:szCs w:val="22"/>
          <w:lang w:val="fr-FR"/>
        </w:rPr>
      </w:pPr>
      <w:r w:rsidRPr="000A26E5">
        <w:rPr>
          <w:rFonts w:cs="Arial"/>
          <w:sz w:val="22"/>
          <w:szCs w:val="22"/>
          <w:lang w:val="fr-FR"/>
        </w:rPr>
        <w:t>L’espace entre le sol et la façade avant</w:t>
      </w:r>
      <w:r w:rsidR="008E5B99" w:rsidRPr="000A26E5">
        <w:rPr>
          <w:rFonts w:cs="Arial"/>
          <w:sz w:val="22"/>
          <w:szCs w:val="22"/>
          <w:lang w:val="fr-FR"/>
        </w:rPr>
        <w:t>s</w:t>
      </w:r>
      <w:r w:rsidRPr="000A26E5">
        <w:rPr>
          <w:rFonts w:cs="Arial"/>
          <w:sz w:val="22"/>
          <w:szCs w:val="22"/>
          <w:lang w:val="fr-FR"/>
        </w:rPr>
        <w:t xml:space="preserve">, cloisons latérales et transversales est limité jusqu’à 15 </w:t>
      </w:r>
      <w:proofErr w:type="spellStart"/>
      <w:r w:rsidRPr="000A26E5">
        <w:rPr>
          <w:rFonts w:cs="Arial"/>
          <w:sz w:val="22"/>
          <w:szCs w:val="22"/>
          <w:lang w:val="fr-FR"/>
        </w:rPr>
        <w:t>mm.</w:t>
      </w:r>
      <w:proofErr w:type="spellEnd"/>
    </w:p>
    <w:p w14:paraId="6509D059" w14:textId="77777777" w:rsidR="00FA6898" w:rsidRPr="000A26E5" w:rsidRDefault="00FA6898" w:rsidP="000A26E5">
      <w:pPr>
        <w:rPr>
          <w:rFonts w:cs="Arial"/>
          <w:sz w:val="22"/>
          <w:szCs w:val="22"/>
          <w:lang w:val="fr-FR"/>
        </w:rPr>
      </w:pPr>
    </w:p>
    <w:p w14:paraId="06B35854" w14:textId="77777777" w:rsidR="000A26E5" w:rsidRDefault="000A26E5" w:rsidP="000A26E5">
      <w:pPr>
        <w:rPr>
          <w:rFonts w:cs="Arial"/>
          <w:b/>
          <w:bCs/>
          <w:sz w:val="22"/>
          <w:szCs w:val="22"/>
          <w:lang w:val="fr-FR"/>
        </w:rPr>
      </w:pPr>
    </w:p>
    <w:p w14:paraId="0462BD15" w14:textId="77777777" w:rsidR="000A26E5" w:rsidRDefault="000A26E5" w:rsidP="000A26E5">
      <w:pPr>
        <w:rPr>
          <w:rFonts w:cs="Arial"/>
          <w:b/>
          <w:bCs/>
          <w:sz w:val="22"/>
          <w:szCs w:val="22"/>
          <w:lang w:val="fr-FR"/>
        </w:rPr>
      </w:pPr>
    </w:p>
    <w:p w14:paraId="448AD6B9" w14:textId="29503089" w:rsidR="00FA6898" w:rsidRPr="000A26E5" w:rsidRDefault="00D82AC1" w:rsidP="000A26E5">
      <w:pPr>
        <w:rPr>
          <w:rFonts w:cs="Arial"/>
          <w:sz w:val="22"/>
          <w:szCs w:val="22"/>
          <w:u w:val="single"/>
          <w:lang w:val="fr-FR"/>
        </w:rPr>
      </w:pPr>
      <w:r w:rsidRPr="000A26E5">
        <w:rPr>
          <w:rFonts w:cs="Arial"/>
          <w:b/>
          <w:bCs/>
          <w:sz w:val="22"/>
          <w:szCs w:val="22"/>
          <w:lang w:val="fr-FR"/>
        </w:rPr>
        <w:t>Option</w:t>
      </w:r>
      <w:r w:rsidR="00AC4571" w:rsidRPr="000A26E5">
        <w:rPr>
          <w:rFonts w:cs="Arial"/>
          <w:b/>
          <w:bCs/>
          <w:sz w:val="22"/>
          <w:szCs w:val="22"/>
          <w:lang w:val="fr-FR"/>
        </w:rPr>
        <w:t xml:space="preserve"> 2</w:t>
      </w:r>
      <w:r w:rsidR="00AC4571" w:rsidRPr="000A26E5">
        <w:rPr>
          <w:rFonts w:cs="Arial"/>
          <w:sz w:val="22"/>
          <w:szCs w:val="22"/>
          <w:lang w:val="fr-FR"/>
        </w:rPr>
        <w:t xml:space="preserve"> : </w:t>
      </w:r>
      <w:r w:rsidR="00AC4571" w:rsidRPr="000A26E5">
        <w:rPr>
          <w:rFonts w:cs="Arial"/>
          <w:sz w:val="22"/>
          <w:szCs w:val="22"/>
          <w:u w:val="single"/>
          <w:lang w:val="fr-FR"/>
        </w:rPr>
        <w:t xml:space="preserve">Type 13.smartline-z.75 ‘configuration </w:t>
      </w:r>
      <w:r w:rsidR="006C6545" w:rsidRPr="000A26E5">
        <w:rPr>
          <w:rFonts w:cs="Arial"/>
          <w:sz w:val="22"/>
          <w:szCs w:val="22"/>
          <w:u w:val="single"/>
          <w:lang w:val="fr-FR"/>
        </w:rPr>
        <w:t>flott</w:t>
      </w:r>
      <w:r w:rsidR="00EF4201" w:rsidRPr="000A26E5">
        <w:rPr>
          <w:rFonts w:cs="Arial"/>
          <w:sz w:val="22"/>
          <w:szCs w:val="22"/>
          <w:u w:val="single"/>
          <w:lang w:val="fr-FR"/>
        </w:rPr>
        <w:t>a</w:t>
      </w:r>
      <w:r w:rsidR="006C6545" w:rsidRPr="000A26E5">
        <w:rPr>
          <w:rFonts w:cs="Arial"/>
          <w:sz w:val="22"/>
          <w:szCs w:val="22"/>
          <w:u w:val="single"/>
          <w:lang w:val="fr-FR"/>
        </w:rPr>
        <w:t>nte’</w:t>
      </w:r>
    </w:p>
    <w:p w14:paraId="1D5C62BB" w14:textId="77777777" w:rsidR="00FA6898" w:rsidRPr="000A26E5" w:rsidRDefault="00FA6898" w:rsidP="000A26E5">
      <w:pPr>
        <w:rPr>
          <w:rFonts w:cs="Arial"/>
          <w:sz w:val="22"/>
          <w:szCs w:val="22"/>
          <w:lang w:val="fr-FR"/>
        </w:rPr>
      </w:pPr>
    </w:p>
    <w:p w14:paraId="7C446C82" w14:textId="6142943A" w:rsidR="00FA6898" w:rsidRPr="000A26E5" w:rsidRDefault="00AC4571" w:rsidP="000A26E5">
      <w:pPr>
        <w:rPr>
          <w:rFonts w:cs="Arial"/>
          <w:sz w:val="22"/>
          <w:szCs w:val="22"/>
          <w:lang w:val="fr-FR"/>
        </w:rPr>
      </w:pPr>
      <w:r w:rsidRPr="000A26E5">
        <w:rPr>
          <w:rFonts w:cs="Arial"/>
          <w:sz w:val="22"/>
          <w:szCs w:val="22"/>
          <w:lang w:val="fr-FR"/>
        </w:rPr>
        <w:t>La hauteur standard de</w:t>
      </w:r>
      <w:r w:rsidR="003524E7" w:rsidRPr="000A26E5">
        <w:rPr>
          <w:rFonts w:cs="Arial"/>
          <w:sz w:val="22"/>
          <w:szCs w:val="22"/>
          <w:lang w:val="fr-FR"/>
        </w:rPr>
        <w:t xml:space="preserve"> la</w:t>
      </w:r>
      <w:r w:rsidRPr="000A26E5">
        <w:rPr>
          <w:rFonts w:cs="Arial"/>
          <w:sz w:val="22"/>
          <w:szCs w:val="22"/>
          <w:lang w:val="fr-FR"/>
        </w:rPr>
        <w:t xml:space="preserve"> façade et des cloisons latérales est de 2081 mm, y compris 75 mm de pieds. </w:t>
      </w:r>
    </w:p>
    <w:p w14:paraId="6F8A20C2" w14:textId="37E4049D" w:rsidR="00FA6898" w:rsidRPr="000A26E5" w:rsidRDefault="003524E7" w:rsidP="000A26E5">
      <w:pPr>
        <w:rPr>
          <w:rFonts w:cs="Arial"/>
          <w:sz w:val="22"/>
          <w:szCs w:val="22"/>
          <w:lang w:val="fr-FR"/>
        </w:rPr>
      </w:pPr>
      <w:r w:rsidRPr="000A26E5">
        <w:rPr>
          <w:rFonts w:cs="Arial"/>
          <w:sz w:val="22"/>
          <w:szCs w:val="22"/>
          <w:lang w:val="fr-FR"/>
        </w:rPr>
        <w:t>L’espace entre le sol et la façade avant</w:t>
      </w:r>
      <w:r w:rsidR="008E5B99" w:rsidRPr="000A26E5">
        <w:rPr>
          <w:rFonts w:cs="Arial"/>
          <w:sz w:val="22"/>
          <w:szCs w:val="22"/>
          <w:lang w:val="fr-FR"/>
        </w:rPr>
        <w:t>s</w:t>
      </w:r>
      <w:r w:rsidRPr="000A26E5">
        <w:rPr>
          <w:rFonts w:cs="Arial"/>
          <w:sz w:val="22"/>
          <w:szCs w:val="22"/>
          <w:lang w:val="fr-FR"/>
        </w:rPr>
        <w:t xml:space="preserve">, cloisons latérales et transversales est limité jusqu’à 75 </w:t>
      </w:r>
      <w:proofErr w:type="spellStart"/>
      <w:r w:rsidRPr="000A26E5">
        <w:rPr>
          <w:rFonts w:cs="Arial"/>
          <w:sz w:val="22"/>
          <w:szCs w:val="22"/>
          <w:lang w:val="fr-FR"/>
        </w:rPr>
        <w:t>mm.</w:t>
      </w:r>
      <w:proofErr w:type="spellEnd"/>
    </w:p>
    <w:p w14:paraId="45A4190D" w14:textId="77777777" w:rsidR="003524E7" w:rsidRPr="000A26E5" w:rsidRDefault="003524E7" w:rsidP="000A26E5">
      <w:pPr>
        <w:rPr>
          <w:rFonts w:cs="Arial"/>
          <w:sz w:val="22"/>
          <w:szCs w:val="22"/>
          <w:lang w:val="fr-FR"/>
        </w:rPr>
      </w:pPr>
    </w:p>
    <w:p w14:paraId="2117B873" w14:textId="721D1E3E" w:rsidR="00FA6898" w:rsidRPr="000A26E5" w:rsidRDefault="00D82AC1" w:rsidP="000A26E5">
      <w:pPr>
        <w:rPr>
          <w:rFonts w:cs="Arial"/>
          <w:sz w:val="22"/>
          <w:szCs w:val="22"/>
          <w:lang w:val="fr-FR"/>
        </w:rPr>
      </w:pPr>
      <w:r w:rsidRPr="000A26E5">
        <w:rPr>
          <w:rFonts w:cs="Arial"/>
          <w:b/>
          <w:bCs/>
          <w:sz w:val="22"/>
          <w:szCs w:val="22"/>
          <w:lang w:val="fr-FR"/>
        </w:rPr>
        <w:t>Option</w:t>
      </w:r>
      <w:r w:rsidR="00AC4571" w:rsidRPr="000A26E5">
        <w:rPr>
          <w:rFonts w:cs="Arial"/>
          <w:b/>
          <w:bCs/>
          <w:sz w:val="22"/>
          <w:szCs w:val="22"/>
          <w:lang w:val="fr-FR"/>
        </w:rPr>
        <w:t xml:space="preserve"> 3</w:t>
      </w:r>
      <w:r w:rsidR="00AC4571" w:rsidRPr="000A26E5">
        <w:rPr>
          <w:rFonts w:cs="Arial"/>
          <w:sz w:val="22"/>
          <w:szCs w:val="22"/>
          <w:lang w:val="fr-FR"/>
        </w:rPr>
        <w:t xml:space="preserve"> : </w:t>
      </w:r>
      <w:r w:rsidR="00AC4571" w:rsidRPr="000A26E5">
        <w:rPr>
          <w:rFonts w:cs="Arial"/>
          <w:sz w:val="22"/>
          <w:szCs w:val="22"/>
          <w:u w:val="single"/>
          <w:lang w:val="fr-FR"/>
        </w:rPr>
        <w:t>Type 13.smartline-vp.15/0 ‘configuration sol/plafond’</w:t>
      </w:r>
      <w:bookmarkStart w:id="0" w:name="_Hlk33690742"/>
    </w:p>
    <w:p w14:paraId="260BE4ED" w14:textId="77777777" w:rsidR="00FA6898" w:rsidRPr="000A26E5" w:rsidRDefault="00FA6898" w:rsidP="000A26E5">
      <w:pPr>
        <w:rPr>
          <w:rFonts w:cs="Arial"/>
          <w:sz w:val="22"/>
          <w:szCs w:val="22"/>
          <w:lang w:val="fr-FR"/>
        </w:rPr>
      </w:pPr>
    </w:p>
    <w:p w14:paraId="315A2713" w14:textId="6D54734C" w:rsidR="00FA6898" w:rsidRPr="000A26E5" w:rsidRDefault="00AC4571" w:rsidP="000A26E5">
      <w:pPr>
        <w:rPr>
          <w:rFonts w:cs="Arial"/>
          <w:sz w:val="22"/>
          <w:szCs w:val="22"/>
          <w:lang w:val="fr-FR"/>
        </w:rPr>
      </w:pPr>
      <w:r w:rsidRPr="000A26E5">
        <w:rPr>
          <w:rFonts w:cs="Arial"/>
          <w:sz w:val="22"/>
          <w:szCs w:val="22"/>
          <w:lang w:val="fr-FR"/>
        </w:rPr>
        <w:t xml:space="preserve">La hauteur maximale de la façade est de 2600 mm, la hauteur maximale de la porte est de 2045 </w:t>
      </w:r>
      <w:proofErr w:type="spellStart"/>
      <w:r w:rsidRPr="000A26E5">
        <w:rPr>
          <w:rFonts w:cs="Arial"/>
          <w:sz w:val="22"/>
          <w:szCs w:val="22"/>
          <w:lang w:val="fr-FR"/>
        </w:rPr>
        <w:t>mm.</w:t>
      </w:r>
      <w:proofErr w:type="spellEnd"/>
      <w:r w:rsidRPr="000A26E5">
        <w:rPr>
          <w:rFonts w:cs="Arial"/>
          <w:sz w:val="22"/>
          <w:szCs w:val="22"/>
          <w:lang w:val="fr-FR"/>
        </w:rPr>
        <w:t xml:space="preserve"> L’espace entre le sol et l</w:t>
      </w:r>
      <w:r w:rsidR="003524E7" w:rsidRPr="000A26E5">
        <w:rPr>
          <w:rFonts w:cs="Arial"/>
          <w:sz w:val="22"/>
          <w:szCs w:val="22"/>
          <w:lang w:val="fr-FR"/>
        </w:rPr>
        <w:t>a</w:t>
      </w:r>
      <w:r w:rsidRPr="000A26E5">
        <w:rPr>
          <w:rFonts w:cs="Arial"/>
          <w:sz w:val="22"/>
          <w:szCs w:val="22"/>
          <w:lang w:val="fr-FR"/>
        </w:rPr>
        <w:t xml:space="preserve"> façade avant ou cloisons latérales est limité jusqu’à 15 </w:t>
      </w:r>
      <w:proofErr w:type="spellStart"/>
      <w:r w:rsidRPr="000A26E5">
        <w:rPr>
          <w:rFonts w:cs="Arial"/>
          <w:sz w:val="22"/>
          <w:szCs w:val="22"/>
          <w:lang w:val="fr-FR"/>
        </w:rPr>
        <w:t>mm.</w:t>
      </w:r>
      <w:proofErr w:type="spellEnd"/>
      <w:r w:rsidRPr="000A26E5">
        <w:rPr>
          <w:rFonts w:cs="Arial"/>
          <w:sz w:val="22"/>
          <w:szCs w:val="22"/>
          <w:lang w:val="fr-FR"/>
        </w:rPr>
        <w:t xml:space="preserve"> Les cloisons transversales sont finies jusqu'au sol.</w:t>
      </w:r>
    </w:p>
    <w:bookmarkEnd w:id="0"/>
    <w:p w14:paraId="6A99C89C" w14:textId="77777777" w:rsidR="00FA6898" w:rsidRPr="000A26E5" w:rsidRDefault="00FA6898" w:rsidP="000A26E5">
      <w:pPr>
        <w:rPr>
          <w:rFonts w:cs="Arial"/>
          <w:sz w:val="22"/>
          <w:szCs w:val="22"/>
          <w:lang w:val="fr-FR"/>
        </w:rPr>
      </w:pPr>
    </w:p>
    <w:p w14:paraId="28B1F82B" w14:textId="25AB3C01" w:rsidR="00FA6898" w:rsidRPr="000A26E5" w:rsidRDefault="00D82AC1" w:rsidP="000A26E5">
      <w:pPr>
        <w:rPr>
          <w:rFonts w:cs="Arial"/>
          <w:sz w:val="22"/>
          <w:szCs w:val="22"/>
          <w:lang w:val="fr-FR"/>
        </w:rPr>
      </w:pPr>
      <w:bookmarkStart w:id="1" w:name="_Hlk128663993"/>
      <w:r w:rsidRPr="000A26E5">
        <w:rPr>
          <w:rFonts w:cs="Arial"/>
          <w:b/>
          <w:bCs/>
          <w:sz w:val="22"/>
          <w:szCs w:val="22"/>
          <w:lang w:val="fr-FR"/>
        </w:rPr>
        <w:t>Option</w:t>
      </w:r>
      <w:r w:rsidR="00AC4571" w:rsidRPr="000A26E5">
        <w:rPr>
          <w:rFonts w:cs="Arial"/>
          <w:b/>
          <w:bCs/>
          <w:sz w:val="22"/>
          <w:szCs w:val="22"/>
          <w:lang w:val="fr-FR"/>
        </w:rPr>
        <w:t xml:space="preserve"> 4</w:t>
      </w:r>
      <w:r w:rsidR="00AC4571" w:rsidRPr="000A26E5">
        <w:rPr>
          <w:rFonts w:cs="Arial"/>
          <w:sz w:val="22"/>
          <w:szCs w:val="22"/>
          <w:lang w:val="fr-FR"/>
        </w:rPr>
        <w:t xml:space="preserve"> : </w:t>
      </w:r>
      <w:r w:rsidR="00AC4571" w:rsidRPr="000A26E5">
        <w:rPr>
          <w:rFonts w:cs="Arial"/>
          <w:sz w:val="22"/>
          <w:szCs w:val="22"/>
          <w:u w:val="single"/>
          <w:lang w:val="fr-FR"/>
        </w:rPr>
        <w:t>Type 13.smartline-vp.15/15 ‘configuration sol/plafond’</w:t>
      </w:r>
    </w:p>
    <w:p w14:paraId="4E8A47E3" w14:textId="77777777" w:rsidR="00FA6898" w:rsidRPr="000A26E5" w:rsidRDefault="00FA6898" w:rsidP="000A26E5">
      <w:pPr>
        <w:rPr>
          <w:rFonts w:cs="Arial"/>
          <w:sz w:val="22"/>
          <w:szCs w:val="22"/>
          <w:lang w:val="fr-FR"/>
        </w:rPr>
      </w:pPr>
    </w:p>
    <w:p w14:paraId="29BC8AC3" w14:textId="1A11A5D9" w:rsidR="00FA6898" w:rsidRPr="000A26E5" w:rsidRDefault="00AC4571" w:rsidP="000A26E5">
      <w:pPr>
        <w:rPr>
          <w:rFonts w:cs="Arial"/>
          <w:sz w:val="22"/>
          <w:szCs w:val="22"/>
          <w:lang w:val="fr-FR"/>
        </w:rPr>
      </w:pPr>
      <w:r w:rsidRPr="000A26E5">
        <w:rPr>
          <w:rFonts w:cs="Arial"/>
          <w:sz w:val="22"/>
          <w:szCs w:val="22"/>
          <w:lang w:val="fr-FR"/>
        </w:rPr>
        <w:t xml:space="preserve">La hauteur maximale de la façade est de 2600 mm, la hauteur maximale de la porte est de 2045 </w:t>
      </w:r>
      <w:proofErr w:type="spellStart"/>
      <w:r w:rsidRPr="000A26E5">
        <w:rPr>
          <w:rFonts w:cs="Arial"/>
          <w:sz w:val="22"/>
          <w:szCs w:val="22"/>
          <w:lang w:val="fr-FR"/>
        </w:rPr>
        <w:t>mm.</w:t>
      </w:r>
      <w:proofErr w:type="spellEnd"/>
      <w:r w:rsidRPr="000A26E5">
        <w:rPr>
          <w:rFonts w:cs="Arial"/>
          <w:sz w:val="22"/>
          <w:szCs w:val="22"/>
          <w:lang w:val="fr-FR"/>
        </w:rPr>
        <w:t xml:space="preserve"> </w:t>
      </w:r>
      <w:bookmarkStart w:id="2" w:name="_Hlk38015379"/>
      <w:r w:rsidRPr="000A26E5">
        <w:rPr>
          <w:rFonts w:cs="Arial"/>
          <w:sz w:val="22"/>
          <w:szCs w:val="22"/>
          <w:lang w:val="fr-FR"/>
        </w:rPr>
        <w:t>L’espace entre le sol et l</w:t>
      </w:r>
      <w:r w:rsidR="003524E7" w:rsidRPr="000A26E5">
        <w:rPr>
          <w:rFonts w:cs="Arial"/>
          <w:sz w:val="22"/>
          <w:szCs w:val="22"/>
          <w:lang w:val="fr-FR"/>
        </w:rPr>
        <w:t>a</w:t>
      </w:r>
      <w:r w:rsidRPr="000A26E5">
        <w:rPr>
          <w:rFonts w:cs="Arial"/>
          <w:sz w:val="22"/>
          <w:szCs w:val="22"/>
          <w:lang w:val="fr-FR"/>
        </w:rPr>
        <w:t xml:space="preserve"> façade avant, cloisons latérales et transversales est limité jusqu’à 15 </w:t>
      </w:r>
      <w:proofErr w:type="spellStart"/>
      <w:r w:rsidRPr="000A26E5">
        <w:rPr>
          <w:rFonts w:cs="Arial"/>
          <w:sz w:val="22"/>
          <w:szCs w:val="22"/>
          <w:lang w:val="fr-FR"/>
        </w:rPr>
        <w:t>mm.</w:t>
      </w:r>
      <w:proofErr w:type="spellEnd"/>
      <w:r w:rsidRPr="000A26E5">
        <w:rPr>
          <w:rFonts w:cs="Arial"/>
          <w:sz w:val="22"/>
          <w:szCs w:val="22"/>
          <w:lang w:val="fr-FR"/>
        </w:rPr>
        <w:t xml:space="preserve"> </w:t>
      </w:r>
      <w:bookmarkEnd w:id="2"/>
    </w:p>
    <w:bookmarkEnd w:id="1"/>
    <w:p w14:paraId="321429C2" w14:textId="4A92CC98" w:rsidR="006F2C36" w:rsidRPr="000A26E5" w:rsidRDefault="006F2C36" w:rsidP="000A26E5">
      <w:pPr>
        <w:rPr>
          <w:rFonts w:cs="Arial"/>
          <w:sz w:val="22"/>
          <w:szCs w:val="22"/>
          <w:lang w:val="fr-FR"/>
        </w:rPr>
      </w:pPr>
    </w:p>
    <w:p w14:paraId="63FFBEAE" w14:textId="6F19CE3D" w:rsidR="006F2C36" w:rsidRPr="000A26E5" w:rsidRDefault="006F2C36" w:rsidP="000A26E5">
      <w:pPr>
        <w:rPr>
          <w:rFonts w:cs="Arial"/>
          <w:sz w:val="22"/>
          <w:szCs w:val="22"/>
          <w:lang w:val="fr-FR"/>
        </w:rPr>
      </w:pPr>
      <w:r w:rsidRPr="000A26E5">
        <w:rPr>
          <w:rFonts w:cs="Arial"/>
          <w:b/>
          <w:bCs/>
          <w:sz w:val="22"/>
          <w:szCs w:val="22"/>
          <w:lang w:val="fr-FR"/>
        </w:rPr>
        <w:t>Option 5</w:t>
      </w:r>
      <w:r w:rsidRPr="000A26E5">
        <w:rPr>
          <w:rFonts w:cs="Arial"/>
          <w:sz w:val="22"/>
          <w:szCs w:val="22"/>
          <w:lang w:val="fr-FR"/>
        </w:rPr>
        <w:t xml:space="preserve"> : </w:t>
      </w:r>
      <w:r w:rsidRPr="000A26E5">
        <w:rPr>
          <w:rFonts w:cs="Arial"/>
          <w:sz w:val="22"/>
          <w:szCs w:val="22"/>
          <w:u w:val="single"/>
          <w:lang w:val="fr-FR"/>
        </w:rPr>
        <w:t>Type 13.smartline-vp.0/0 ‘configuration sol/plafond’</w:t>
      </w:r>
    </w:p>
    <w:p w14:paraId="654311D8" w14:textId="77777777" w:rsidR="006F2C36" w:rsidRPr="000A26E5" w:rsidRDefault="006F2C36" w:rsidP="000A26E5">
      <w:pPr>
        <w:rPr>
          <w:rFonts w:cs="Arial"/>
          <w:sz w:val="22"/>
          <w:szCs w:val="22"/>
          <w:lang w:val="fr-FR"/>
        </w:rPr>
      </w:pPr>
    </w:p>
    <w:p w14:paraId="5A996546" w14:textId="77777777" w:rsidR="006F2C36" w:rsidRPr="000A26E5" w:rsidRDefault="006F2C36" w:rsidP="000A26E5">
      <w:pPr>
        <w:rPr>
          <w:rFonts w:cs="Arial"/>
          <w:sz w:val="22"/>
          <w:szCs w:val="22"/>
          <w:lang w:val="fr-FR"/>
        </w:rPr>
      </w:pPr>
      <w:r w:rsidRPr="000A26E5">
        <w:rPr>
          <w:rFonts w:cs="Arial"/>
          <w:sz w:val="22"/>
          <w:szCs w:val="22"/>
          <w:lang w:val="fr-FR"/>
        </w:rPr>
        <w:t xml:space="preserve">La hauteur maximale de la façade est de 2600 mm, la hauteur maximale de la porte est de 2045 </w:t>
      </w:r>
      <w:proofErr w:type="spellStart"/>
      <w:r w:rsidRPr="000A26E5">
        <w:rPr>
          <w:rFonts w:cs="Arial"/>
          <w:sz w:val="22"/>
          <w:szCs w:val="22"/>
          <w:lang w:val="fr-FR"/>
        </w:rPr>
        <w:t>mm.</w:t>
      </w:r>
      <w:proofErr w:type="spellEnd"/>
      <w:r w:rsidRPr="000A26E5">
        <w:rPr>
          <w:rFonts w:cs="Arial"/>
          <w:sz w:val="22"/>
          <w:szCs w:val="22"/>
          <w:lang w:val="fr-FR"/>
        </w:rPr>
        <w:t xml:space="preserve"> L’espace entre le sol et la façade avant, cloisons latérales et transversales est</w:t>
      </w:r>
    </w:p>
    <w:p w14:paraId="5910763E" w14:textId="49CF10F6" w:rsidR="006F2C36" w:rsidRPr="000A26E5" w:rsidRDefault="006F2C36" w:rsidP="000A26E5">
      <w:pPr>
        <w:rPr>
          <w:rFonts w:cs="Arial"/>
          <w:sz w:val="22"/>
          <w:szCs w:val="22"/>
          <w:lang w:val="fr-FR"/>
        </w:rPr>
      </w:pPr>
      <w:r w:rsidRPr="000A26E5">
        <w:rPr>
          <w:rFonts w:cs="Arial"/>
          <w:sz w:val="22"/>
          <w:szCs w:val="22"/>
          <w:lang w:val="fr-FR"/>
        </w:rPr>
        <w:t xml:space="preserve">0 </w:t>
      </w:r>
      <w:proofErr w:type="spellStart"/>
      <w:r w:rsidRPr="000A26E5">
        <w:rPr>
          <w:rFonts w:cs="Arial"/>
          <w:sz w:val="22"/>
          <w:szCs w:val="22"/>
          <w:lang w:val="fr-FR"/>
        </w:rPr>
        <w:t>mm.</w:t>
      </w:r>
      <w:proofErr w:type="spellEnd"/>
      <w:r w:rsidRPr="000A26E5">
        <w:rPr>
          <w:rFonts w:cs="Arial"/>
          <w:sz w:val="22"/>
          <w:szCs w:val="22"/>
          <w:lang w:val="fr-FR"/>
        </w:rPr>
        <w:t xml:space="preserve"> </w:t>
      </w:r>
    </w:p>
    <w:p w14:paraId="7A33A1A1" w14:textId="77777777" w:rsidR="00BB6A09" w:rsidRPr="000A26E5" w:rsidRDefault="00BB6A09" w:rsidP="000A26E5">
      <w:pPr>
        <w:rPr>
          <w:rFonts w:cs="Arial"/>
          <w:sz w:val="22"/>
          <w:szCs w:val="22"/>
          <w:lang w:val="fr-FR"/>
        </w:rPr>
      </w:pPr>
    </w:p>
    <w:p w14:paraId="41241249" w14:textId="77777777" w:rsidR="00FA6898" w:rsidRPr="000A26E5" w:rsidRDefault="00AC4571" w:rsidP="000A26E5">
      <w:pPr>
        <w:rPr>
          <w:rFonts w:cs="Arial"/>
          <w:sz w:val="22"/>
          <w:szCs w:val="22"/>
          <w:lang w:val="fr-FR"/>
        </w:rPr>
      </w:pPr>
      <w:r w:rsidRPr="000A26E5">
        <w:rPr>
          <w:rFonts w:cs="Arial"/>
          <w:sz w:val="22"/>
          <w:szCs w:val="22"/>
          <w:lang w:val="fr-FR"/>
        </w:rPr>
        <w:t>Les cloisons sont toujours placées d'aplomb et horizontalement.</w:t>
      </w:r>
    </w:p>
    <w:p w14:paraId="1FDE643F" w14:textId="7E764D24" w:rsidR="00FA6898" w:rsidRPr="000A26E5" w:rsidRDefault="00AC4571" w:rsidP="000A26E5">
      <w:pPr>
        <w:rPr>
          <w:rFonts w:cs="Arial"/>
          <w:sz w:val="22"/>
          <w:szCs w:val="22"/>
          <w:lang w:val="fr-FR"/>
        </w:rPr>
      </w:pPr>
      <w:r w:rsidRPr="000A26E5">
        <w:rPr>
          <w:rFonts w:cs="Arial"/>
          <w:sz w:val="22"/>
          <w:szCs w:val="22"/>
          <w:lang w:val="fr-FR"/>
        </w:rPr>
        <w:t xml:space="preserve">Les pieds design rectangulaires réglables en </w:t>
      </w:r>
      <w:r w:rsidR="000A26E5" w:rsidRPr="000A26E5">
        <w:rPr>
          <w:rFonts w:cs="Arial"/>
          <w:sz w:val="22"/>
          <w:szCs w:val="22"/>
          <w:lang w:val="fr-FR"/>
        </w:rPr>
        <w:t>alliage zinc-</w:t>
      </w:r>
      <w:r w:rsidRPr="000A26E5">
        <w:rPr>
          <w:rFonts w:cs="Arial"/>
          <w:sz w:val="22"/>
          <w:szCs w:val="22"/>
          <w:lang w:val="fr-FR"/>
        </w:rPr>
        <w:t>aluminium; H : 136 mm x L : 42 mm,</w:t>
      </w:r>
      <w:bookmarkStart w:id="3" w:name="__DdeLink__6565_207744608"/>
      <w:r w:rsidRPr="000A26E5">
        <w:rPr>
          <w:rFonts w:cs="Arial"/>
          <w:sz w:val="22"/>
          <w:szCs w:val="22"/>
          <w:lang w:val="fr-FR"/>
        </w:rPr>
        <w:t xml:space="preserve"> sont fixées de manière extrêmement stables et fixées d’une manière invisible aux cloisons HPL.</w:t>
      </w:r>
      <w:bookmarkEnd w:id="3"/>
      <w:r w:rsidRPr="000A26E5">
        <w:rPr>
          <w:rFonts w:cs="Arial"/>
          <w:sz w:val="22"/>
          <w:szCs w:val="22"/>
          <w:lang w:val="fr-FR"/>
        </w:rPr>
        <w:t xml:space="preserve"> </w:t>
      </w:r>
    </w:p>
    <w:p w14:paraId="31B883AE" w14:textId="77777777" w:rsidR="00FA6898" w:rsidRPr="000A26E5" w:rsidRDefault="00FA6898" w:rsidP="000A26E5">
      <w:pPr>
        <w:rPr>
          <w:rFonts w:cs="Arial"/>
          <w:sz w:val="22"/>
          <w:szCs w:val="22"/>
          <w:lang w:val="fr-FR"/>
        </w:rPr>
      </w:pPr>
    </w:p>
    <w:p w14:paraId="0EA065EF" w14:textId="5FFFB45A" w:rsidR="00FA6898" w:rsidRPr="000A26E5" w:rsidRDefault="00AC4571" w:rsidP="000A26E5">
      <w:pPr>
        <w:rPr>
          <w:rFonts w:cs="Arial"/>
          <w:sz w:val="22"/>
          <w:szCs w:val="22"/>
          <w:lang w:val="fr-FR"/>
        </w:rPr>
      </w:pPr>
      <w:r w:rsidRPr="000A26E5">
        <w:rPr>
          <w:rFonts w:cs="Arial"/>
          <w:sz w:val="22"/>
          <w:szCs w:val="22"/>
          <w:lang w:val="fr-FR"/>
        </w:rPr>
        <w:t xml:space="preserve">Les façades avants et cloisons latérales sont pourvues d’un profil supérieur sous-jacent de 58 x 48 </w:t>
      </w:r>
      <w:proofErr w:type="spellStart"/>
      <w:r w:rsidRPr="000A26E5">
        <w:rPr>
          <w:rFonts w:cs="Arial"/>
          <w:sz w:val="22"/>
          <w:szCs w:val="22"/>
          <w:lang w:val="fr-FR"/>
        </w:rPr>
        <w:t>mm.</w:t>
      </w:r>
      <w:proofErr w:type="spellEnd"/>
      <w:r w:rsidRPr="000A26E5">
        <w:rPr>
          <w:rFonts w:cs="Arial"/>
          <w:sz w:val="22"/>
          <w:szCs w:val="22"/>
          <w:lang w:val="fr-FR"/>
        </w:rPr>
        <w:t xml:space="preserve"> Dans ce profil supérieur peut être intégré </w:t>
      </w:r>
      <w:r w:rsidR="001002E4" w:rsidRPr="000A26E5">
        <w:rPr>
          <w:rFonts w:cs="Arial"/>
          <w:sz w:val="22"/>
          <w:szCs w:val="22"/>
          <w:lang w:val="fr-FR"/>
        </w:rPr>
        <w:t>optionnellement</w:t>
      </w:r>
      <w:r w:rsidRPr="000A26E5">
        <w:rPr>
          <w:rFonts w:cs="Arial"/>
          <w:sz w:val="22"/>
          <w:szCs w:val="22"/>
          <w:lang w:val="fr-FR"/>
        </w:rPr>
        <w:t xml:space="preserve"> un éclairage LED. Cet éclairage LED peut aussi bien être utilisé comme éclairage fonctionnel que comme éclairage d’ambiance. Il y a choix de quatre positions lumineuses différentes:</w:t>
      </w:r>
      <w:r w:rsidR="002B6849" w:rsidRPr="000A26E5">
        <w:rPr>
          <w:rFonts w:cs="Arial"/>
          <w:sz w:val="22"/>
          <w:szCs w:val="22"/>
          <w:lang w:val="fr-FR"/>
        </w:rPr>
        <w:br/>
      </w:r>
    </w:p>
    <w:p w14:paraId="3A732C62" w14:textId="77777777" w:rsidR="00FA6898" w:rsidRPr="000A26E5" w:rsidRDefault="00AC4571" w:rsidP="000A26E5">
      <w:pPr>
        <w:rPr>
          <w:rFonts w:cs="Arial"/>
          <w:sz w:val="22"/>
          <w:szCs w:val="22"/>
          <w:lang w:val="fr-FR"/>
        </w:rPr>
      </w:pPr>
      <w:r w:rsidRPr="000A26E5">
        <w:rPr>
          <w:rFonts w:cs="Arial"/>
          <w:sz w:val="22"/>
          <w:szCs w:val="22"/>
          <w:lang w:val="fr-FR"/>
        </w:rPr>
        <w:t>L 1 : éclairage LED haut du profil – éclairage fonctionnel extérieur</w:t>
      </w:r>
    </w:p>
    <w:p w14:paraId="6F7A8C08" w14:textId="25DF6D9A" w:rsidR="00FA6898" w:rsidRPr="000A26E5" w:rsidRDefault="00AC4571" w:rsidP="000A26E5">
      <w:pPr>
        <w:rPr>
          <w:rFonts w:cs="Arial"/>
          <w:sz w:val="22"/>
          <w:szCs w:val="22"/>
          <w:lang w:val="fr-FR"/>
        </w:rPr>
      </w:pPr>
      <w:r w:rsidRPr="000A26E5">
        <w:rPr>
          <w:rFonts w:cs="Arial"/>
          <w:sz w:val="22"/>
          <w:szCs w:val="22"/>
          <w:lang w:val="fr-FR"/>
        </w:rPr>
        <w:t>L 2 : éclairage LED intérieur du profil – éclairage fon</w:t>
      </w:r>
      <w:r w:rsidR="001002E4" w:rsidRPr="000A26E5">
        <w:rPr>
          <w:rFonts w:cs="Arial"/>
          <w:sz w:val="22"/>
          <w:szCs w:val="22"/>
          <w:lang w:val="fr-FR"/>
        </w:rPr>
        <w:t>c</w:t>
      </w:r>
      <w:r w:rsidRPr="000A26E5">
        <w:rPr>
          <w:rFonts w:cs="Arial"/>
          <w:sz w:val="22"/>
          <w:szCs w:val="22"/>
          <w:lang w:val="fr-FR"/>
        </w:rPr>
        <w:t>tionnel intérieur</w:t>
      </w:r>
    </w:p>
    <w:p w14:paraId="4B5B0657" w14:textId="4F122147" w:rsidR="00FA6898" w:rsidRPr="000A26E5" w:rsidRDefault="00AC4571" w:rsidP="000A26E5">
      <w:pPr>
        <w:rPr>
          <w:rFonts w:cs="Arial"/>
          <w:sz w:val="22"/>
          <w:szCs w:val="22"/>
          <w:lang w:val="fr-FR"/>
        </w:rPr>
      </w:pPr>
      <w:r w:rsidRPr="000A26E5">
        <w:rPr>
          <w:rFonts w:cs="Arial"/>
          <w:sz w:val="22"/>
          <w:szCs w:val="22"/>
          <w:lang w:val="fr-FR"/>
        </w:rPr>
        <w:t>L 3 : éclairage LED extérieure du profil – é</w:t>
      </w:r>
      <w:r w:rsidR="001002E4" w:rsidRPr="000A26E5">
        <w:rPr>
          <w:rFonts w:cs="Arial"/>
          <w:sz w:val="22"/>
          <w:szCs w:val="22"/>
          <w:lang w:val="fr-FR"/>
        </w:rPr>
        <w:t>c</w:t>
      </w:r>
      <w:r w:rsidRPr="000A26E5">
        <w:rPr>
          <w:rFonts w:cs="Arial"/>
          <w:sz w:val="22"/>
          <w:szCs w:val="22"/>
          <w:lang w:val="fr-FR"/>
        </w:rPr>
        <w:t>lairage d’ambiance</w:t>
      </w:r>
    </w:p>
    <w:p w14:paraId="7E0F261F" w14:textId="77777777" w:rsidR="00FA6898" w:rsidRPr="000A26E5" w:rsidRDefault="00AC4571" w:rsidP="000A26E5">
      <w:pPr>
        <w:rPr>
          <w:rFonts w:cs="Arial"/>
          <w:sz w:val="22"/>
          <w:szCs w:val="22"/>
          <w:lang w:val="fr-FR"/>
        </w:rPr>
      </w:pPr>
      <w:r w:rsidRPr="000A26E5">
        <w:rPr>
          <w:rFonts w:cs="Arial"/>
          <w:sz w:val="22"/>
          <w:szCs w:val="22"/>
          <w:lang w:val="fr-FR"/>
        </w:rPr>
        <w:t>L 4 : éclairage LED extérieur du profil – entre porte et panneau supérieur</w:t>
      </w:r>
    </w:p>
    <w:p w14:paraId="26367065" w14:textId="77777777" w:rsidR="00FA6898" w:rsidRPr="000A26E5" w:rsidRDefault="00FA6898" w:rsidP="000A26E5">
      <w:pPr>
        <w:rPr>
          <w:rFonts w:cs="Arial"/>
          <w:sz w:val="22"/>
          <w:szCs w:val="22"/>
          <w:lang w:val="fr-BE"/>
        </w:rPr>
      </w:pPr>
    </w:p>
    <w:p w14:paraId="02C80FAE" w14:textId="178F4C87" w:rsidR="001F645E" w:rsidRPr="000A26E5" w:rsidRDefault="0072490A" w:rsidP="000A26E5">
      <w:pPr>
        <w:rPr>
          <w:rFonts w:cs="Arial"/>
          <w:sz w:val="22"/>
          <w:szCs w:val="22"/>
          <w:lang w:val="fr-BE"/>
        </w:rPr>
      </w:pPr>
      <w:r w:rsidRPr="000A26E5">
        <w:rPr>
          <w:rFonts w:cs="Arial"/>
          <w:sz w:val="22"/>
          <w:szCs w:val="22"/>
          <w:lang w:val="fr-BE"/>
        </w:rPr>
        <w:t>Pour les espaces secs/humides</w:t>
      </w:r>
      <w:r w:rsidR="001F645E" w:rsidRPr="000A26E5">
        <w:rPr>
          <w:rFonts w:cs="Arial"/>
          <w:sz w:val="22"/>
          <w:szCs w:val="22"/>
          <w:lang w:val="fr-BE"/>
        </w:rPr>
        <w:t>, une bande LED est prévue avec un degré de protection.</w:t>
      </w:r>
    </w:p>
    <w:p w14:paraId="500E357D" w14:textId="1D5DB0D6" w:rsidR="001F645E" w:rsidRPr="000A26E5" w:rsidRDefault="001F645E" w:rsidP="000A26E5">
      <w:pPr>
        <w:rPr>
          <w:rFonts w:cs="Arial"/>
          <w:sz w:val="22"/>
          <w:szCs w:val="22"/>
          <w:lang w:val="fr-BE"/>
        </w:rPr>
      </w:pPr>
      <w:r w:rsidRPr="000A26E5">
        <w:rPr>
          <w:rFonts w:cs="Arial"/>
          <w:sz w:val="22"/>
          <w:szCs w:val="22"/>
          <w:lang w:val="fr-BE"/>
        </w:rPr>
        <w:t xml:space="preserve">IP 24.  </w:t>
      </w:r>
      <w:r w:rsidR="0072490A" w:rsidRPr="000A26E5">
        <w:rPr>
          <w:rFonts w:cs="Arial"/>
          <w:sz w:val="22"/>
          <w:szCs w:val="22"/>
          <w:lang w:val="fr-BE"/>
        </w:rPr>
        <w:t>Pour les espaces mouillés</w:t>
      </w:r>
      <w:r w:rsidRPr="000A26E5">
        <w:rPr>
          <w:rFonts w:cs="Arial"/>
          <w:sz w:val="22"/>
          <w:szCs w:val="22"/>
          <w:lang w:val="fr-BE"/>
        </w:rPr>
        <w:t>, une bande LED est fournie avec un degré de protection IP 65.</w:t>
      </w:r>
    </w:p>
    <w:p w14:paraId="4C26EDDA" w14:textId="77777777" w:rsidR="001F645E" w:rsidRPr="000A26E5" w:rsidRDefault="001F645E" w:rsidP="000A26E5">
      <w:pPr>
        <w:rPr>
          <w:rFonts w:cs="Arial"/>
          <w:sz w:val="22"/>
          <w:szCs w:val="22"/>
          <w:lang w:val="fr-FR"/>
        </w:rPr>
      </w:pPr>
      <w:r w:rsidRPr="000A26E5">
        <w:rPr>
          <w:rFonts w:cs="Arial"/>
          <w:sz w:val="22"/>
          <w:szCs w:val="22"/>
          <w:lang w:val="fr-FR"/>
        </w:rPr>
        <w:t xml:space="preserve">Le nombre de LED par mètre courant est de 180 l/m pour l'éclairage blanc et de 120 l/m pour l'éclairage coloré.  Intensité de la lumière </w:t>
      </w:r>
      <w:proofErr w:type="spellStart"/>
      <w:r w:rsidRPr="000A26E5">
        <w:rPr>
          <w:rFonts w:cs="Arial"/>
          <w:sz w:val="22"/>
          <w:szCs w:val="22"/>
          <w:lang w:val="fr-FR"/>
        </w:rPr>
        <w:t>dimmable</w:t>
      </w:r>
      <w:proofErr w:type="spellEnd"/>
      <w:r w:rsidRPr="000A26E5">
        <w:rPr>
          <w:rFonts w:cs="Arial"/>
          <w:sz w:val="22"/>
          <w:szCs w:val="22"/>
          <w:lang w:val="fr-FR"/>
        </w:rPr>
        <w:t>. Alimentation électrique : 60 w/24vdc</w:t>
      </w:r>
    </w:p>
    <w:p w14:paraId="0C7FB531" w14:textId="77777777" w:rsidR="001F645E" w:rsidRPr="000A26E5" w:rsidRDefault="001F645E" w:rsidP="000A26E5">
      <w:pPr>
        <w:rPr>
          <w:rFonts w:cs="Arial"/>
          <w:sz w:val="22"/>
          <w:szCs w:val="22"/>
          <w:lang w:val="fr-FR"/>
        </w:rPr>
      </w:pPr>
    </w:p>
    <w:p w14:paraId="1A56C8FB" w14:textId="77777777" w:rsidR="001F645E" w:rsidRPr="000A26E5" w:rsidRDefault="001F645E" w:rsidP="000A26E5">
      <w:pPr>
        <w:rPr>
          <w:rFonts w:cs="Arial"/>
          <w:sz w:val="22"/>
          <w:szCs w:val="22"/>
          <w:lang w:val="fr-FR"/>
        </w:rPr>
      </w:pPr>
      <w:r w:rsidRPr="000A26E5">
        <w:rPr>
          <w:rFonts w:cs="Arial"/>
          <w:sz w:val="22"/>
          <w:szCs w:val="22"/>
          <w:lang w:val="fr-FR"/>
        </w:rPr>
        <w:t>L'éclairage LED peut être commandé par un interrupteur, une télécommande ou un détecteur de mouvement.</w:t>
      </w:r>
    </w:p>
    <w:p w14:paraId="0E691729" w14:textId="77777777" w:rsidR="001F645E" w:rsidRPr="000A26E5" w:rsidRDefault="001F645E" w:rsidP="000A26E5">
      <w:pPr>
        <w:rPr>
          <w:rFonts w:cs="Arial"/>
          <w:sz w:val="22"/>
          <w:szCs w:val="22"/>
          <w:lang w:val="fr-FR"/>
        </w:rPr>
      </w:pPr>
    </w:p>
    <w:p w14:paraId="1EDFF75E" w14:textId="77777777" w:rsidR="006F2C36" w:rsidRPr="000A26E5" w:rsidRDefault="006F2C36" w:rsidP="000A26E5">
      <w:pPr>
        <w:rPr>
          <w:rFonts w:cs="Arial"/>
          <w:sz w:val="22"/>
          <w:szCs w:val="22"/>
          <w:u w:val="single"/>
          <w:lang w:val="fr-FR"/>
        </w:rPr>
      </w:pPr>
    </w:p>
    <w:p w14:paraId="70AA286E" w14:textId="7E138124" w:rsidR="001F645E" w:rsidRPr="000A26E5" w:rsidRDefault="001F645E" w:rsidP="000A26E5">
      <w:pPr>
        <w:rPr>
          <w:rFonts w:cs="Arial"/>
          <w:sz w:val="22"/>
          <w:szCs w:val="22"/>
          <w:lang w:val="fr-FR"/>
        </w:rPr>
      </w:pPr>
      <w:r w:rsidRPr="000A26E5">
        <w:rPr>
          <w:rFonts w:cs="Arial"/>
          <w:sz w:val="22"/>
          <w:szCs w:val="22"/>
          <w:u w:val="single"/>
          <w:lang w:val="fr-FR"/>
        </w:rPr>
        <w:lastRenderedPageBreak/>
        <w:t xml:space="preserve">Indication libre/occupée par </w:t>
      </w:r>
      <w:proofErr w:type="spellStart"/>
      <w:r w:rsidRPr="000A26E5">
        <w:rPr>
          <w:rFonts w:cs="Arial"/>
          <w:sz w:val="22"/>
          <w:szCs w:val="22"/>
          <w:u w:val="single"/>
          <w:lang w:val="fr-FR"/>
        </w:rPr>
        <w:t>led</w:t>
      </w:r>
      <w:proofErr w:type="spellEnd"/>
      <w:r w:rsidR="00BB6A09" w:rsidRPr="000A26E5">
        <w:rPr>
          <w:rFonts w:cs="Arial"/>
          <w:sz w:val="22"/>
          <w:szCs w:val="22"/>
          <w:u w:val="single"/>
          <w:lang w:val="fr-FR"/>
        </w:rPr>
        <w:t xml:space="preserve"> (longueur = largeur de la porte) </w:t>
      </w:r>
      <w:r w:rsidRPr="000A26E5">
        <w:rPr>
          <w:rFonts w:cs="Arial"/>
          <w:sz w:val="22"/>
          <w:szCs w:val="22"/>
          <w:lang w:val="fr-FR"/>
        </w:rPr>
        <w:t xml:space="preserve"> : option</w:t>
      </w:r>
      <w:r w:rsidR="00D82AC1" w:rsidRPr="000A26E5">
        <w:rPr>
          <w:rFonts w:cs="Arial"/>
          <w:sz w:val="22"/>
          <w:szCs w:val="22"/>
          <w:lang w:val="fr-FR"/>
        </w:rPr>
        <w:t>nel</w:t>
      </w:r>
    </w:p>
    <w:p w14:paraId="4ADDE811" w14:textId="46AB15D5" w:rsidR="001F645E" w:rsidRPr="000A26E5" w:rsidRDefault="001F645E" w:rsidP="000A26E5">
      <w:pPr>
        <w:rPr>
          <w:rFonts w:cs="Arial"/>
          <w:sz w:val="22"/>
          <w:szCs w:val="22"/>
          <w:lang w:val="fr-FR"/>
        </w:rPr>
      </w:pPr>
      <w:r w:rsidRPr="000A26E5">
        <w:rPr>
          <w:rFonts w:cs="Arial"/>
          <w:sz w:val="22"/>
          <w:szCs w:val="22"/>
          <w:lang w:val="fr-FR"/>
        </w:rPr>
        <w:t>Lorsque la porte est verrouillée par la serrure manuelle, l’éclairage LED au-dessus de la porte devient rouge. (occupé)</w:t>
      </w:r>
    </w:p>
    <w:p w14:paraId="3E1CA16D" w14:textId="75DECB73" w:rsidR="001F645E" w:rsidRPr="000A26E5" w:rsidRDefault="001F645E" w:rsidP="000A26E5">
      <w:pPr>
        <w:rPr>
          <w:rFonts w:cs="Arial"/>
          <w:sz w:val="22"/>
          <w:szCs w:val="22"/>
          <w:lang w:val="fr-FR"/>
        </w:rPr>
      </w:pPr>
      <w:r w:rsidRPr="000A26E5">
        <w:rPr>
          <w:rFonts w:cs="Arial"/>
          <w:sz w:val="22"/>
          <w:szCs w:val="22"/>
          <w:lang w:val="fr-FR"/>
        </w:rPr>
        <w:t>Lorsque la porte est déverrouillée, l'éclairage LED repasse à la couleur blanche standard. (libre)</w:t>
      </w:r>
    </w:p>
    <w:p w14:paraId="33DB7065" w14:textId="77777777" w:rsidR="00FA6898" w:rsidRPr="000A26E5" w:rsidRDefault="00FA6898" w:rsidP="000A26E5">
      <w:pPr>
        <w:rPr>
          <w:rFonts w:cs="Arial"/>
          <w:sz w:val="22"/>
          <w:szCs w:val="22"/>
          <w:lang w:val="fr-FR"/>
        </w:rPr>
      </w:pPr>
    </w:p>
    <w:p w14:paraId="04739621" w14:textId="4E9CE54C" w:rsidR="00FA6898" w:rsidRPr="000A26E5" w:rsidRDefault="00AC4571" w:rsidP="000A26E5">
      <w:pPr>
        <w:rPr>
          <w:rFonts w:cs="Arial"/>
          <w:sz w:val="22"/>
          <w:szCs w:val="22"/>
          <w:lang w:val="fr-FR"/>
        </w:rPr>
      </w:pPr>
      <w:r w:rsidRPr="000A26E5">
        <w:rPr>
          <w:rFonts w:cs="Arial"/>
          <w:sz w:val="22"/>
          <w:szCs w:val="22"/>
          <w:lang w:val="fr-FR"/>
        </w:rPr>
        <w:t>Le panneau supérieur</w:t>
      </w:r>
      <w:r w:rsidR="00BB6A09" w:rsidRPr="000A26E5">
        <w:rPr>
          <w:rFonts w:cs="Arial"/>
          <w:sz w:val="22"/>
          <w:szCs w:val="22"/>
          <w:lang w:val="fr-FR"/>
        </w:rPr>
        <w:t xml:space="preserve"> (</w:t>
      </w:r>
      <w:r w:rsidR="00D82AC1" w:rsidRPr="000A26E5">
        <w:rPr>
          <w:rFonts w:cs="Arial"/>
          <w:sz w:val="22"/>
          <w:szCs w:val="22"/>
          <w:lang w:val="fr-FR"/>
        </w:rPr>
        <w:t>option</w:t>
      </w:r>
      <w:r w:rsidR="00BB6A09" w:rsidRPr="000A26E5">
        <w:rPr>
          <w:rFonts w:cs="Arial"/>
          <w:sz w:val="22"/>
          <w:szCs w:val="22"/>
          <w:lang w:val="fr-FR"/>
        </w:rPr>
        <w:t xml:space="preserve"> 3 &amp; 4)</w:t>
      </w:r>
      <w:r w:rsidRPr="000A26E5">
        <w:rPr>
          <w:rFonts w:cs="Arial"/>
          <w:sz w:val="22"/>
          <w:szCs w:val="22"/>
          <w:lang w:val="fr-FR"/>
        </w:rPr>
        <w:t xml:space="preserve"> peut être réalisé en 2 variantes:</w:t>
      </w:r>
    </w:p>
    <w:p w14:paraId="615335BF" w14:textId="77777777" w:rsidR="00FA6898" w:rsidRPr="000A26E5" w:rsidRDefault="00FA6898" w:rsidP="000A26E5">
      <w:pPr>
        <w:rPr>
          <w:rFonts w:cs="Arial"/>
          <w:sz w:val="22"/>
          <w:szCs w:val="22"/>
          <w:lang w:val="fr-FR"/>
        </w:rPr>
      </w:pPr>
    </w:p>
    <w:p w14:paraId="5041BE59" w14:textId="26A662B9" w:rsidR="00FA6898" w:rsidRPr="000A26E5" w:rsidRDefault="00AC4571" w:rsidP="000A26E5">
      <w:pPr>
        <w:rPr>
          <w:rFonts w:cs="Arial"/>
          <w:sz w:val="22"/>
          <w:szCs w:val="22"/>
          <w:lang w:val="fr-FR"/>
        </w:rPr>
      </w:pPr>
      <w:r w:rsidRPr="000A26E5">
        <w:rPr>
          <w:rFonts w:cs="Arial"/>
          <w:sz w:val="22"/>
          <w:szCs w:val="22"/>
          <w:lang w:val="fr-FR"/>
        </w:rPr>
        <w:t xml:space="preserve">Variante 1 : panneau supérieur sans éclairage LED </w:t>
      </w:r>
      <w:r w:rsidR="006F2C36" w:rsidRPr="000A26E5">
        <w:rPr>
          <w:rFonts w:cs="Arial"/>
          <w:sz w:val="22"/>
          <w:szCs w:val="22"/>
          <w:lang w:val="fr-FR"/>
        </w:rPr>
        <w:t>au-dessus</w:t>
      </w:r>
      <w:r w:rsidRPr="000A26E5">
        <w:rPr>
          <w:rFonts w:cs="Arial"/>
          <w:sz w:val="22"/>
          <w:szCs w:val="22"/>
          <w:lang w:val="fr-FR"/>
        </w:rPr>
        <w:t xml:space="preserve"> de la porte</w:t>
      </w:r>
    </w:p>
    <w:p w14:paraId="05302DA2" w14:textId="484DDD0E" w:rsidR="00FA6898" w:rsidRPr="000A26E5" w:rsidRDefault="00AC4571" w:rsidP="000A26E5">
      <w:pPr>
        <w:rPr>
          <w:rFonts w:cs="Arial"/>
          <w:sz w:val="22"/>
          <w:szCs w:val="22"/>
          <w:lang w:val="fr-FR"/>
        </w:rPr>
      </w:pPr>
      <w:r w:rsidRPr="000A26E5">
        <w:rPr>
          <w:rFonts w:cs="Arial"/>
          <w:sz w:val="22"/>
          <w:szCs w:val="22"/>
          <w:lang w:val="fr-FR"/>
        </w:rPr>
        <w:t xml:space="preserve">Variante 2 : panneau supérieur avec éclairage LED </w:t>
      </w:r>
      <w:r w:rsidR="006F2C36" w:rsidRPr="000A26E5">
        <w:rPr>
          <w:rFonts w:cs="Arial"/>
          <w:sz w:val="22"/>
          <w:szCs w:val="22"/>
          <w:lang w:val="fr-FR"/>
        </w:rPr>
        <w:t>au-dessus</w:t>
      </w:r>
      <w:r w:rsidRPr="000A26E5">
        <w:rPr>
          <w:rFonts w:cs="Arial"/>
          <w:sz w:val="22"/>
          <w:szCs w:val="22"/>
          <w:lang w:val="fr-FR"/>
        </w:rPr>
        <w:t xml:space="preserve"> de la porte</w:t>
      </w:r>
    </w:p>
    <w:p w14:paraId="24535667" w14:textId="77777777" w:rsidR="00FA6898" w:rsidRPr="000A26E5" w:rsidRDefault="00FA6898" w:rsidP="000A26E5">
      <w:pPr>
        <w:rPr>
          <w:rFonts w:cs="Arial"/>
          <w:sz w:val="22"/>
          <w:szCs w:val="22"/>
          <w:lang w:val="fr-FR"/>
        </w:rPr>
      </w:pPr>
    </w:p>
    <w:p w14:paraId="2C2669E3" w14:textId="4191D0AE" w:rsidR="00FA6898" w:rsidRPr="000A26E5" w:rsidRDefault="00AC4571" w:rsidP="000A26E5">
      <w:pPr>
        <w:rPr>
          <w:rFonts w:cs="Arial"/>
          <w:sz w:val="22"/>
          <w:szCs w:val="22"/>
          <w:lang w:val="fr-FR"/>
        </w:rPr>
      </w:pPr>
      <w:r w:rsidRPr="000A26E5">
        <w:rPr>
          <w:rFonts w:cs="Arial"/>
          <w:sz w:val="22"/>
          <w:szCs w:val="22"/>
          <w:lang w:val="fr-FR"/>
        </w:rPr>
        <w:t>Les profils en U de fixation murale et aux meneaux e</w:t>
      </w:r>
      <w:r w:rsidR="008E5B99" w:rsidRPr="000A26E5">
        <w:rPr>
          <w:rFonts w:cs="Arial"/>
          <w:sz w:val="22"/>
          <w:szCs w:val="22"/>
          <w:lang w:val="fr-FR"/>
        </w:rPr>
        <w:t>s</w:t>
      </w:r>
      <w:r w:rsidRPr="000A26E5">
        <w:rPr>
          <w:rFonts w:cs="Arial"/>
          <w:sz w:val="22"/>
          <w:szCs w:val="22"/>
          <w:lang w:val="fr-FR"/>
        </w:rPr>
        <w:t xml:space="preserve">t de 33 x 30 </w:t>
      </w:r>
      <w:proofErr w:type="spellStart"/>
      <w:r w:rsidRPr="000A26E5">
        <w:rPr>
          <w:rFonts w:cs="Arial"/>
          <w:sz w:val="22"/>
          <w:szCs w:val="22"/>
          <w:lang w:val="fr-FR"/>
        </w:rPr>
        <w:t>mm.</w:t>
      </w:r>
      <w:proofErr w:type="spellEnd"/>
      <w:r w:rsidRPr="000A26E5">
        <w:rPr>
          <w:rFonts w:cs="Arial"/>
          <w:sz w:val="22"/>
          <w:szCs w:val="22"/>
          <w:lang w:val="fr-FR"/>
        </w:rPr>
        <w:t xml:space="preserve">  Toutes les </w:t>
      </w:r>
      <w:proofErr w:type="spellStart"/>
      <w:r w:rsidRPr="000A26E5">
        <w:rPr>
          <w:rFonts w:cs="Arial"/>
          <w:sz w:val="22"/>
          <w:szCs w:val="22"/>
          <w:lang w:val="fr-FR"/>
        </w:rPr>
        <w:t>visses</w:t>
      </w:r>
      <w:proofErr w:type="spellEnd"/>
      <w:r w:rsidRPr="000A26E5">
        <w:rPr>
          <w:rFonts w:cs="Arial"/>
          <w:sz w:val="22"/>
          <w:szCs w:val="22"/>
          <w:lang w:val="fr-FR"/>
        </w:rPr>
        <w:t xml:space="preserve"> de fixation des panneaux dans le profil sont cachées par un cache pour profil en aluminium.</w:t>
      </w:r>
    </w:p>
    <w:p w14:paraId="58B8F358" w14:textId="77777777" w:rsidR="00FA6898" w:rsidRPr="000A26E5" w:rsidRDefault="00AC4571" w:rsidP="000A26E5">
      <w:pPr>
        <w:rPr>
          <w:rFonts w:cs="Arial"/>
          <w:sz w:val="22"/>
          <w:szCs w:val="22"/>
          <w:lang w:val="fr-FR"/>
        </w:rPr>
      </w:pPr>
      <w:r w:rsidRPr="000A26E5">
        <w:rPr>
          <w:rFonts w:cs="Arial"/>
          <w:sz w:val="22"/>
          <w:szCs w:val="22"/>
          <w:lang w:val="fr-FR"/>
        </w:rPr>
        <w:t xml:space="preserve">La paumelle ronde en aluminium anti pince doigts a un diamètre de 30 </w:t>
      </w:r>
      <w:proofErr w:type="spellStart"/>
      <w:r w:rsidRPr="000A26E5">
        <w:rPr>
          <w:rFonts w:cs="Arial"/>
          <w:sz w:val="22"/>
          <w:szCs w:val="22"/>
          <w:lang w:val="fr-FR"/>
        </w:rPr>
        <w:t>mm.</w:t>
      </w:r>
      <w:proofErr w:type="spellEnd"/>
      <w:r w:rsidRPr="000A26E5">
        <w:rPr>
          <w:rFonts w:cs="Arial"/>
          <w:sz w:val="22"/>
          <w:szCs w:val="22"/>
          <w:lang w:val="fr-FR"/>
        </w:rPr>
        <w:t xml:space="preserve"> </w:t>
      </w:r>
    </w:p>
    <w:p w14:paraId="5324A067" w14:textId="3C411EF5" w:rsidR="00FA6898" w:rsidRPr="000A26E5" w:rsidRDefault="00AC4571" w:rsidP="000A26E5">
      <w:pPr>
        <w:rPr>
          <w:rFonts w:cs="Arial"/>
          <w:sz w:val="22"/>
          <w:szCs w:val="22"/>
          <w:lang w:val="fr-FR"/>
        </w:rPr>
      </w:pPr>
      <w:r w:rsidRPr="000A26E5">
        <w:rPr>
          <w:rFonts w:cs="Arial"/>
          <w:sz w:val="22"/>
          <w:szCs w:val="22"/>
          <w:lang w:val="fr-FR"/>
        </w:rPr>
        <w:t xml:space="preserve">Pour les cabines détachées un profil de coin rectangulaire est </w:t>
      </w:r>
      <w:r w:rsidR="001002E4" w:rsidRPr="000A26E5">
        <w:rPr>
          <w:rFonts w:cs="Arial"/>
          <w:sz w:val="22"/>
          <w:szCs w:val="22"/>
          <w:lang w:val="fr-FR"/>
        </w:rPr>
        <w:t>partiellement</w:t>
      </w:r>
      <w:r w:rsidRPr="000A26E5">
        <w:rPr>
          <w:rFonts w:cs="Arial"/>
          <w:sz w:val="22"/>
          <w:szCs w:val="22"/>
          <w:lang w:val="fr-FR"/>
        </w:rPr>
        <w:t xml:space="preserve"> fraisé dans la façade avant et la cloison latérale. (20 x 20 mm visible). A l’intérieur les vises de fixation sont cachées par un cache pour profil en aluminium.</w:t>
      </w:r>
    </w:p>
    <w:p w14:paraId="3F2A80EF" w14:textId="0F36E6E0" w:rsidR="00FA6898" w:rsidRPr="000A26E5" w:rsidRDefault="00AC4571" w:rsidP="000A26E5">
      <w:pPr>
        <w:rPr>
          <w:rFonts w:cs="Arial"/>
          <w:sz w:val="22"/>
          <w:szCs w:val="22"/>
          <w:lang w:val="fr-FR"/>
        </w:rPr>
      </w:pPr>
      <w:r w:rsidRPr="000A26E5">
        <w:rPr>
          <w:rFonts w:cs="Arial"/>
          <w:sz w:val="22"/>
          <w:szCs w:val="22"/>
          <w:lang w:val="fr-FR"/>
        </w:rPr>
        <w:t>Tous les profils en aluminium extrudés sont anodisés ou laqué</w:t>
      </w:r>
      <w:r w:rsidR="008E5B99" w:rsidRPr="000A26E5">
        <w:rPr>
          <w:rFonts w:cs="Arial"/>
          <w:sz w:val="22"/>
          <w:szCs w:val="22"/>
          <w:lang w:val="fr-FR"/>
        </w:rPr>
        <w:t>s</w:t>
      </w:r>
      <w:r w:rsidRPr="000A26E5">
        <w:rPr>
          <w:rFonts w:cs="Arial"/>
          <w:sz w:val="22"/>
          <w:szCs w:val="22"/>
          <w:lang w:val="fr-FR"/>
        </w:rPr>
        <w:t xml:space="preserve"> au four avec une poudre de polyester.</w:t>
      </w:r>
    </w:p>
    <w:p w14:paraId="5CA131C8" w14:textId="77777777" w:rsidR="00FA6898" w:rsidRPr="000A26E5" w:rsidRDefault="00FA6898" w:rsidP="000A26E5">
      <w:pPr>
        <w:rPr>
          <w:rFonts w:cs="Arial"/>
          <w:sz w:val="22"/>
          <w:szCs w:val="22"/>
          <w:lang w:val="fr-FR"/>
        </w:rPr>
      </w:pPr>
    </w:p>
    <w:p w14:paraId="2EFFA125" w14:textId="77777777" w:rsidR="00FA6898" w:rsidRPr="000A26E5" w:rsidRDefault="00AC4571" w:rsidP="000A26E5">
      <w:pPr>
        <w:rPr>
          <w:rFonts w:cs="Arial"/>
          <w:sz w:val="22"/>
          <w:szCs w:val="22"/>
          <w:lang w:val="fr-FR"/>
        </w:rPr>
      </w:pPr>
      <w:r w:rsidRPr="000A26E5">
        <w:rPr>
          <w:rFonts w:cs="Arial"/>
          <w:sz w:val="22"/>
          <w:szCs w:val="22"/>
          <w:lang w:val="fr-FR"/>
        </w:rPr>
        <w:t xml:space="preserve">Les portes à feuillures, réalisées dans le même panneau synthétique que les cloisons.  </w:t>
      </w:r>
    </w:p>
    <w:p w14:paraId="1FD5D9F7" w14:textId="77777777" w:rsidR="00FA6898" w:rsidRPr="000A26E5" w:rsidRDefault="00AC4571" w:rsidP="000A26E5">
      <w:pPr>
        <w:rPr>
          <w:rFonts w:cs="Arial"/>
          <w:sz w:val="22"/>
          <w:szCs w:val="22"/>
          <w:lang w:val="fr-FR"/>
        </w:rPr>
      </w:pPr>
      <w:r w:rsidRPr="000A26E5">
        <w:rPr>
          <w:rFonts w:cs="Arial"/>
          <w:sz w:val="22"/>
          <w:szCs w:val="22"/>
          <w:lang w:val="fr-FR"/>
        </w:rPr>
        <w:t xml:space="preserve">Epaisseur 13 </w:t>
      </w:r>
      <w:proofErr w:type="spellStart"/>
      <w:r w:rsidRPr="000A26E5">
        <w:rPr>
          <w:rFonts w:cs="Arial"/>
          <w:sz w:val="22"/>
          <w:szCs w:val="22"/>
          <w:lang w:val="fr-FR"/>
        </w:rPr>
        <w:t>mm.</w:t>
      </w:r>
      <w:proofErr w:type="spellEnd"/>
      <w:r w:rsidRPr="000A26E5">
        <w:rPr>
          <w:rFonts w:cs="Arial"/>
          <w:sz w:val="22"/>
          <w:szCs w:val="22"/>
          <w:lang w:val="fr-FR"/>
        </w:rPr>
        <w:t xml:space="preserve">  Les portes se situent dans le même plan que les meneaux. La finition et le positionnement parfait des parois et de la porte ne laissent passer aucun regard.</w:t>
      </w:r>
    </w:p>
    <w:p w14:paraId="6A17A42E" w14:textId="77777777" w:rsidR="00FA6898" w:rsidRPr="000A26E5" w:rsidRDefault="00AC4571" w:rsidP="000A26E5">
      <w:pPr>
        <w:rPr>
          <w:rFonts w:cs="Arial"/>
          <w:sz w:val="22"/>
          <w:szCs w:val="22"/>
          <w:lang w:val="fr-FR"/>
        </w:rPr>
      </w:pPr>
      <w:r w:rsidRPr="000A26E5">
        <w:rPr>
          <w:rFonts w:cs="Arial"/>
          <w:sz w:val="22"/>
          <w:szCs w:val="22"/>
          <w:lang w:val="fr-FR"/>
        </w:rPr>
        <w:t xml:space="preserve">Largeur de porte standard : 610 mm </w:t>
      </w:r>
    </w:p>
    <w:p w14:paraId="2802758B" w14:textId="77777777" w:rsidR="00FA6898" w:rsidRPr="000A26E5" w:rsidRDefault="00AC4571" w:rsidP="000A26E5">
      <w:pPr>
        <w:rPr>
          <w:rFonts w:cs="Arial"/>
          <w:sz w:val="22"/>
          <w:szCs w:val="22"/>
          <w:lang w:val="fr-FR"/>
        </w:rPr>
      </w:pPr>
      <w:r w:rsidRPr="000A26E5">
        <w:rPr>
          <w:rFonts w:cs="Arial"/>
          <w:sz w:val="22"/>
          <w:szCs w:val="22"/>
          <w:lang w:val="fr-FR"/>
        </w:rPr>
        <w:t>Passage libre pour une cabine PMR : 900 mm</w:t>
      </w:r>
    </w:p>
    <w:p w14:paraId="20C88EA3" w14:textId="77777777" w:rsidR="00DF1C61" w:rsidRPr="000A26E5" w:rsidRDefault="00DF1C61" w:rsidP="000A26E5">
      <w:pPr>
        <w:rPr>
          <w:rFonts w:cs="Arial"/>
          <w:sz w:val="22"/>
          <w:szCs w:val="22"/>
          <w:lang w:val="fr-FR"/>
        </w:rPr>
      </w:pPr>
    </w:p>
    <w:p w14:paraId="3D2DE061" w14:textId="265DF63B" w:rsidR="00DF1C61" w:rsidRPr="000A26E5" w:rsidRDefault="00DF1C61" w:rsidP="000A26E5">
      <w:pPr>
        <w:rPr>
          <w:rFonts w:cs="Arial"/>
          <w:sz w:val="22"/>
          <w:szCs w:val="22"/>
          <w:lang w:val="fr-FR"/>
        </w:rPr>
      </w:pPr>
      <w:r w:rsidRPr="000A26E5">
        <w:rPr>
          <w:rFonts w:cs="Arial"/>
          <w:b/>
          <w:bCs/>
          <w:sz w:val="22"/>
          <w:szCs w:val="22"/>
          <w:u w:val="single"/>
          <w:lang w:val="fr-FR"/>
        </w:rPr>
        <w:t>Option 1 : Type 13.smartline-sci</w:t>
      </w:r>
      <w:r w:rsidRPr="000A26E5">
        <w:rPr>
          <w:rFonts w:cs="Arial"/>
          <w:sz w:val="22"/>
          <w:szCs w:val="22"/>
          <w:u w:val="single"/>
          <w:lang w:val="fr-FR"/>
        </w:rPr>
        <w:t xml:space="preserve"> </w:t>
      </w:r>
      <w:r w:rsidRPr="000A26E5">
        <w:rPr>
          <w:rFonts w:cs="Arial"/>
          <w:sz w:val="22"/>
          <w:szCs w:val="22"/>
          <w:lang w:val="fr-FR"/>
        </w:rPr>
        <w:t xml:space="preserve">: </w:t>
      </w:r>
    </w:p>
    <w:p w14:paraId="2405B238" w14:textId="77777777" w:rsidR="00DF1C61" w:rsidRPr="000A26E5" w:rsidRDefault="00DF1C61" w:rsidP="000A26E5">
      <w:pPr>
        <w:rPr>
          <w:rFonts w:cs="Arial"/>
          <w:sz w:val="22"/>
          <w:szCs w:val="22"/>
          <w:lang w:val="fr-FR"/>
        </w:rPr>
      </w:pPr>
    </w:p>
    <w:p w14:paraId="0992E50A" w14:textId="7FAB338D" w:rsidR="00DF1C61" w:rsidRPr="000A26E5" w:rsidRDefault="00DF1C61" w:rsidP="000A26E5">
      <w:pPr>
        <w:rPr>
          <w:rFonts w:cs="Arial"/>
          <w:sz w:val="22"/>
          <w:szCs w:val="22"/>
          <w:lang w:val="fr-FR"/>
        </w:rPr>
      </w:pPr>
      <w:r w:rsidRPr="000A26E5">
        <w:rPr>
          <w:rFonts w:cs="Arial"/>
          <w:sz w:val="22"/>
          <w:szCs w:val="22"/>
          <w:lang w:val="fr-FR"/>
        </w:rPr>
        <w:t>Les portes sont équipées de trois paumelles hélicoïdales en</w:t>
      </w:r>
      <w:r w:rsidR="000A26E5">
        <w:rPr>
          <w:rFonts w:cs="Arial"/>
          <w:sz w:val="22"/>
          <w:szCs w:val="22"/>
          <w:lang w:val="fr-FR"/>
        </w:rPr>
        <w:t xml:space="preserve"> alliage zinc-</w:t>
      </w:r>
      <w:r w:rsidRPr="000A26E5">
        <w:rPr>
          <w:rFonts w:cs="Arial"/>
          <w:sz w:val="22"/>
          <w:szCs w:val="22"/>
          <w:lang w:val="fr-FR"/>
        </w:rPr>
        <w:t xml:space="preserve">aluminium assurant la fermeture automatique des portes dont une paumelle comprend un mécanisme d'amortissement qui freine la porte lors de la dernière phase de fermeture et la ferme en douceur.  </w:t>
      </w:r>
    </w:p>
    <w:p w14:paraId="63696A2D" w14:textId="77777777" w:rsidR="00DF1C61" w:rsidRPr="000A26E5" w:rsidRDefault="00DF1C61" w:rsidP="000A26E5">
      <w:pPr>
        <w:rPr>
          <w:rFonts w:cs="Arial"/>
          <w:sz w:val="22"/>
          <w:szCs w:val="22"/>
          <w:lang w:val="fr-FR"/>
        </w:rPr>
      </w:pPr>
      <w:r w:rsidRPr="000A26E5">
        <w:rPr>
          <w:rFonts w:cs="Arial"/>
          <w:sz w:val="22"/>
          <w:szCs w:val="22"/>
          <w:lang w:val="fr-FR"/>
        </w:rPr>
        <w:t>Dans le cas où vous refermez vous-mêmes la porte,  le système soft-close n'offre pas de résistance.</w:t>
      </w:r>
    </w:p>
    <w:p w14:paraId="2262C3EE" w14:textId="77777777" w:rsidR="001B2F0C" w:rsidRPr="000A26E5" w:rsidRDefault="00DF1C61" w:rsidP="000A26E5">
      <w:pPr>
        <w:rPr>
          <w:rFonts w:cs="Arial"/>
          <w:sz w:val="22"/>
          <w:szCs w:val="22"/>
          <w:lang w:val="fr-FR"/>
        </w:rPr>
      </w:pPr>
      <w:r w:rsidRPr="000A26E5">
        <w:rPr>
          <w:rFonts w:cs="Arial"/>
          <w:sz w:val="22"/>
          <w:szCs w:val="22"/>
          <w:lang w:val="fr-FR"/>
        </w:rPr>
        <w:t>Les portes à fermeture automatique ont une ouverture de 180°.</w:t>
      </w:r>
      <w:r w:rsidR="001B2F0C" w:rsidRPr="000A26E5">
        <w:rPr>
          <w:rFonts w:cs="Arial"/>
          <w:sz w:val="22"/>
          <w:szCs w:val="22"/>
          <w:lang w:val="fr-FR"/>
        </w:rPr>
        <w:t xml:space="preserve"> Un mécanisme permet de poser la porte en position ouverte à partir de 170°.</w:t>
      </w:r>
    </w:p>
    <w:p w14:paraId="53A85400" w14:textId="77777777" w:rsidR="00DF1C61" w:rsidRPr="000A26E5" w:rsidRDefault="00DF1C61" w:rsidP="000A26E5">
      <w:pPr>
        <w:rPr>
          <w:rFonts w:cs="Arial"/>
          <w:sz w:val="22"/>
          <w:szCs w:val="22"/>
          <w:lang w:val="fr-FR"/>
        </w:rPr>
      </w:pPr>
    </w:p>
    <w:p w14:paraId="7BAB7091" w14:textId="48A29CED" w:rsidR="00DF1C61" w:rsidRPr="000A26E5" w:rsidRDefault="00DF1C61" w:rsidP="000A26E5">
      <w:pPr>
        <w:rPr>
          <w:rFonts w:cs="Arial"/>
          <w:b/>
          <w:bCs/>
          <w:sz w:val="22"/>
          <w:szCs w:val="22"/>
          <w:lang w:val="fr-FR"/>
        </w:rPr>
      </w:pPr>
      <w:r w:rsidRPr="000A26E5">
        <w:rPr>
          <w:rFonts w:cs="Arial"/>
          <w:b/>
          <w:bCs/>
          <w:sz w:val="22"/>
          <w:szCs w:val="22"/>
          <w:u w:val="single"/>
          <w:lang w:val="fr-FR"/>
        </w:rPr>
        <w:t>Option 2 : Type 13.smartline-scs</w:t>
      </w:r>
      <w:r w:rsidRPr="000A26E5">
        <w:rPr>
          <w:rFonts w:cs="Arial"/>
          <w:b/>
          <w:bCs/>
          <w:sz w:val="22"/>
          <w:szCs w:val="22"/>
          <w:lang w:val="fr-FR"/>
        </w:rPr>
        <w:t xml:space="preserve"> :</w:t>
      </w:r>
    </w:p>
    <w:p w14:paraId="7B0A7271" w14:textId="77777777" w:rsidR="00DF1C61" w:rsidRPr="000A26E5" w:rsidRDefault="00DF1C61" w:rsidP="000A26E5">
      <w:pPr>
        <w:rPr>
          <w:rFonts w:cs="Arial"/>
          <w:sz w:val="22"/>
          <w:szCs w:val="22"/>
          <w:lang w:val="fr-FR"/>
        </w:rPr>
      </w:pPr>
    </w:p>
    <w:p w14:paraId="5AD55E59" w14:textId="77777777" w:rsidR="00DF1C61" w:rsidRPr="000A26E5" w:rsidRDefault="00DF1C61" w:rsidP="000A26E5">
      <w:pPr>
        <w:rPr>
          <w:rFonts w:cs="Arial"/>
          <w:sz w:val="22"/>
          <w:szCs w:val="22"/>
          <w:lang w:val="fr-FR"/>
        </w:rPr>
      </w:pPr>
      <w:r w:rsidRPr="000A26E5">
        <w:rPr>
          <w:rFonts w:cs="Arial"/>
          <w:sz w:val="22"/>
          <w:szCs w:val="22"/>
          <w:lang w:val="fr-FR"/>
        </w:rPr>
        <w:t>La paumelle ronde en aluminium recouvre toute la hauteur de la porte et est pourvue d'un système de fermeture intégré automatique et silencieux.  La paumelle à fermeture automatique et anti pince doigt, comprend un mécanisme d'amortissement qui freine la porte lors de la dernière phase de fermeture et la ferme en douceur. Dans le cas où vous refermez vous-mêmes la porte, le système soft-close n'offre pas de résistance.  La paumelle est fraisée dans la porte sur toute sa hauteur et alignée sur le panneau frontal.</w:t>
      </w:r>
    </w:p>
    <w:p w14:paraId="6A851EAA" w14:textId="4ADB7044" w:rsidR="001B2F0C" w:rsidRPr="000A26E5" w:rsidRDefault="00DF1C61" w:rsidP="000A26E5">
      <w:pPr>
        <w:rPr>
          <w:rFonts w:cs="Arial"/>
          <w:sz w:val="22"/>
          <w:szCs w:val="22"/>
          <w:lang w:val="fr-FR"/>
        </w:rPr>
      </w:pPr>
      <w:r w:rsidRPr="000A26E5">
        <w:rPr>
          <w:rFonts w:cs="Arial"/>
          <w:sz w:val="22"/>
          <w:szCs w:val="22"/>
          <w:lang w:val="fr-FR"/>
        </w:rPr>
        <w:t>Les portes à fermeture automatique ont une ouverture de 180°.</w:t>
      </w:r>
      <w:r w:rsidR="001B2F0C" w:rsidRPr="000A26E5">
        <w:rPr>
          <w:rFonts w:cs="Arial"/>
          <w:sz w:val="22"/>
          <w:szCs w:val="22"/>
          <w:lang w:val="fr-FR"/>
        </w:rPr>
        <w:t xml:space="preserve"> Un mécanisme intégré permet de poser la porte en position ouverte à partir de 160°.</w:t>
      </w:r>
    </w:p>
    <w:p w14:paraId="51729E58" w14:textId="77777777" w:rsidR="00DF1C61" w:rsidRPr="000A26E5" w:rsidRDefault="00DF1C61" w:rsidP="000A26E5">
      <w:pPr>
        <w:rPr>
          <w:rFonts w:cs="Arial"/>
          <w:sz w:val="22"/>
          <w:szCs w:val="22"/>
          <w:lang w:val="fr-FR"/>
        </w:rPr>
      </w:pPr>
    </w:p>
    <w:p w14:paraId="3531798D" w14:textId="62E81DD0" w:rsidR="00DF1C61" w:rsidRPr="000A26E5" w:rsidRDefault="00DF1C61" w:rsidP="000A26E5">
      <w:pPr>
        <w:rPr>
          <w:rFonts w:cs="Arial"/>
          <w:sz w:val="22"/>
          <w:szCs w:val="22"/>
          <w:lang w:val="fr-FR"/>
        </w:rPr>
      </w:pPr>
      <w:r w:rsidRPr="000A26E5">
        <w:rPr>
          <w:rFonts w:cs="Arial"/>
          <w:sz w:val="22"/>
          <w:szCs w:val="22"/>
          <w:lang w:val="fr-FR"/>
        </w:rPr>
        <w:t xml:space="preserve">La porte comporte un bouton fixe en </w:t>
      </w:r>
      <w:r w:rsidR="000A26E5">
        <w:rPr>
          <w:rFonts w:cs="Arial"/>
          <w:sz w:val="22"/>
          <w:szCs w:val="22"/>
          <w:lang w:val="fr-FR"/>
        </w:rPr>
        <w:t>alliage zinc-</w:t>
      </w:r>
      <w:r w:rsidRPr="000A26E5">
        <w:rPr>
          <w:rFonts w:cs="Arial"/>
          <w:sz w:val="22"/>
          <w:szCs w:val="22"/>
          <w:lang w:val="fr-FR"/>
        </w:rPr>
        <w:t xml:space="preserve">aluminium avec un verrou intégré avec indicateur libre/occupé qui peut être ouvert depuis l'extérieur en cas d'urgence. </w:t>
      </w:r>
    </w:p>
    <w:p w14:paraId="3BDC757B" w14:textId="77777777" w:rsidR="00DF1C61" w:rsidRPr="000A26E5" w:rsidRDefault="00DF1C61" w:rsidP="000A26E5">
      <w:pPr>
        <w:rPr>
          <w:rFonts w:cs="Arial"/>
          <w:b/>
          <w:sz w:val="22"/>
          <w:szCs w:val="22"/>
          <w:lang w:val="fr-FR"/>
        </w:rPr>
      </w:pPr>
    </w:p>
    <w:p w14:paraId="24F50A64" w14:textId="77777777" w:rsidR="00DF1C61" w:rsidRPr="000A26E5" w:rsidRDefault="00DF1C61" w:rsidP="000A26E5">
      <w:pPr>
        <w:rPr>
          <w:rFonts w:cs="Arial"/>
          <w:b/>
          <w:sz w:val="22"/>
          <w:szCs w:val="22"/>
          <w:lang w:val="fr-FR"/>
        </w:rPr>
      </w:pPr>
    </w:p>
    <w:p w14:paraId="7767AA8D" w14:textId="77777777" w:rsidR="00DF1C61" w:rsidRPr="000A26E5" w:rsidRDefault="00DF1C61" w:rsidP="000A26E5">
      <w:pPr>
        <w:rPr>
          <w:rFonts w:cs="Arial"/>
          <w:b/>
          <w:sz w:val="22"/>
          <w:szCs w:val="22"/>
          <w:lang w:val="fr-FR"/>
        </w:rPr>
      </w:pPr>
    </w:p>
    <w:p w14:paraId="01DD4D34" w14:textId="402B5122" w:rsidR="00FA6898" w:rsidRPr="000A26E5" w:rsidRDefault="00AC4571" w:rsidP="000A26E5">
      <w:pPr>
        <w:rPr>
          <w:rFonts w:cs="Arial"/>
          <w:sz w:val="22"/>
          <w:szCs w:val="22"/>
          <w:lang w:val="fr-FR"/>
        </w:rPr>
      </w:pPr>
      <w:r w:rsidRPr="000A26E5">
        <w:rPr>
          <w:rFonts w:cs="Arial"/>
          <w:b/>
          <w:sz w:val="22"/>
          <w:szCs w:val="22"/>
          <w:lang w:val="fr-FR"/>
        </w:rPr>
        <w:t>Accessoires :</w:t>
      </w:r>
    </w:p>
    <w:p w14:paraId="21E7787E" w14:textId="7BB7A3F1" w:rsidR="00FA6898" w:rsidRPr="000A26E5" w:rsidRDefault="00AC4571" w:rsidP="000A26E5">
      <w:pPr>
        <w:tabs>
          <w:tab w:val="left" w:pos="0"/>
          <w:tab w:val="left" w:pos="240"/>
          <w:tab w:val="left" w:pos="480"/>
          <w:tab w:val="left" w:pos="1276"/>
        </w:tabs>
        <w:rPr>
          <w:rFonts w:cs="Arial"/>
          <w:sz w:val="22"/>
          <w:szCs w:val="22"/>
          <w:lang w:val="fr-FR"/>
        </w:rPr>
      </w:pPr>
      <w:r w:rsidRPr="000A26E5">
        <w:rPr>
          <w:rFonts w:cs="Arial"/>
          <w:spacing w:val="-2"/>
          <w:sz w:val="22"/>
          <w:szCs w:val="22"/>
          <w:lang w:val="fr-FR"/>
        </w:rPr>
        <w:t>Tels que patères, porte-rouleau de papier de toilette,  séparations d’urinoir, …. sont également disponible.</w:t>
      </w:r>
    </w:p>
    <w:p w14:paraId="480640E2" w14:textId="77777777" w:rsidR="00FA6898" w:rsidRPr="000A26E5" w:rsidRDefault="00FA6898" w:rsidP="000A26E5">
      <w:pPr>
        <w:rPr>
          <w:rFonts w:cs="Arial"/>
          <w:sz w:val="22"/>
          <w:szCs w:val="22"/>
          <w:lang w:val="fr-FR"/>
        </w:rPr>
      </w:pPr>
    </w:p>
    <w:p w14:paraId="32F3F70B" w14:textId="77777777" w:rsidR="00FA6898" w:rsidRPr="000A26E5" w:rsidRDefault="00FA6898" w:rsidP="000A26E5">
      <w:pPr>
        <w:rPr>
          <w:rFonts w:cs="Arial"/>
          <w:b/>
          <w:sz w:val="22"/>
          <w:szCs w:val="22"/>
          <w:lang w:val="fr-FR"/>
        </w:rPr>
      </w:pPr>
    </w:p>
    <w:p w14:paraId="54592BC6" w14:textId="5CAC3D41" w:rsidR="00FA6898" w:rsidRPr="000A26E5" w:rsidRDefault="001002E4" w:rsidP="000A26E5">
      <w:pPr>
        <w:rPr>
          <w:rFonts w:cs="Arial"/>
          <w:b/>
          <w:sz w:val="22"/>
          <w:szCs w:val="22"/>
          <w:lang w:val="fr-FR"/>
        </w:rPr>
      </w:pPr>
      <w:r w:rsidRPr="000A26E5">
        <w:rPr>
          <w:rFonts w:cs="Arial"/>
          <w:b/>
          <w:sz w:val="22"/>
          <w:szCs w:val="22"/>
          <w:lang w:val="fr-FR"/>
        </w:rPr>
        <w:t>Teintes</w:t>
      </w:r>
      <w:r w:rsidR="00AC4571" w:rsidRPr="000A26E5">
        <w:rPr>
          <w:rFonts w:cs="Arial"/>
          <w:b/>
          <w:sz w:val="22"/>
          <w:szCs w:val="22"/>
          <w:lang w:val="fr-FR"/>
        </w:rPr>
        <w:t xml:space="preserve"> : </w:t>
      </w:r>
    </w:p>
    <w:p w14:paraId="7BF12F68" w14:textId="659AD92A" w:rsidR="00FA6898" w:rsidRPr="000A26E5" w:rsidRDefault="00AC4571" w:rsidP="000A26E5">
      <w:pPr>
        <w:rPr>
          <w:rFonts w:cs="Arial"/>
          <w:sz w:val="22"/>
          <w:szCs w:val="22"/>
          <w:lang w:val="fr-FR"/>
        </w:rPr>
      </w:pPr>
      <w:r w:rsidRPr="000A26E5">
        <w:rPr>
          <w:rFonts w:cs="Arial"/>
          <w:sz w:val="22"/>
          <w:szCs w:val="22"/>
          <w:lang w:val="fr-FR"/>
        </w:rPr>
        <w:t>Panneaux suivant nuancier du fabricant : 15 coloris au choix.</w:t>
      </w:r>
    </w:p>
    <w:p w14:paraId="6EB498DF" w14:textId="77777777" w:rsidR="00FA6898" w:rsidRPr="000A26E5" w:rsidRDefault="00AC4571" w:rsidP="000A26E5">
      <w:pPr>
        <w:rPr>
          <w:rFonts w:cs="Arial"/>
          <w:sz w:val="22"/>
          <w:szCs w:val="22"/>
          <w:lang w:val="fr-FR"/>
        </w:rPr>
      </w:pPr>
      <w:r w:rsidRPr="000A26E5">
        <w:rPr>
          <w:rFonts w:cs="Arial"/>
          <w:sz w:val="22"/>
          <w:szCs w:val="22"/>
          <w:lang w:val="fr-FR"/>
        </w:rPr>
        <w:t>Autres teintes sur demande.</w:t>
      </w:r>
    </w:p>
    <w:p w14:paraId="21599907" w14:textId="06383F38" w:rsidR="00FA6898" w:rsidRDefault="00AC4571" w:rsidP="000A26E5">
      <w:pPr>
        <w:rPr>
          <w:rFonts w:cs="Arial"/>
          <w:sz w:val="22"/>
          <w:szCs w:val="22"/>
          <w:lang w:val="fr-FR"/>
        </w:rPr>
      </w:pPr>
      <w:r w:rsidRPr="000A26E5">
        <w:rPr>
          <w:rFonts w:cs="Arial"/>
          <w:sz w:val="22"/>
          <w:szCs w:val="22"/>
          <w:lang w:val="fr-FR"/>
        </w:rPr>
        <w:t xml:space="preserve">Profils en aluminium disponible en 3 couleurs (alu anodisé naturel, blanc mat </w:t>
      </w:r>
      <w:r w:rsidR="00E528B5" w:rsidRPr="000A26E5">
        <w:rPr>
          <w:rFonts w:cs="Arial"/>
          <w:sz w:val="22"/>
          <w:szCs w:val="22"/>
          <w:lang w:val="fr-FR"/>
        </w:rPr>
        <w:t>ou</w:t>
      </w:r>
      <w:r w:rsidRPr="000A26E5">
        <w:rPr>
          <w:rFonts w:cs="Arial"/>
          <w:sz w:val="22"/>
          <w:szCs w:val="22"/>
          <w:lang w:val="fr-FR"/>
        </w:rPr>
        <w:t xml:space="preserve"> noir mat).</w:t>
      </w:r>
    </w:p>
    <w:p w14:paraId="41DE3F89" w14:textId="5D5E38DE" w:rsidR="000A26E5" w:rsidRPr="000A26E5" w:rsidRDefault="000A26E5" w:rsidP="000A26E5">
      <w:pPr>
        <w:rPr>
          <w:rFonts w:cs="Arial"/>
          <w:sz w:val="22"/>
          <w:szCs w:val="22"/>
          <w:lang w:val="fr-FR"/>
        </w:rPr>
      </w:pPr>
      <w:r>
        <w:rPr>
          <w:rFonts w:cs="Arial"/>
          <w:sz w:val="22"/>
          <w:szCs w:val="22"/>
          <w:lang w:val="fr-FR"/>
        </w:rPr>
        <w:t>Q</w:t>
      </w:r>
      <w:r w:rsidRPr="000A26E5">
        <w:rPr>
          <w:rFonts w:cs="Arial"/>
          <w:sz w:val="22"/>
          <w:szCs w:val="22"/>
          <w:lang w:val="fr-FR"/>
        </w:rPr>
        <w:t>uincaillerie disponible en 3 couleurs (alu naturel, blanc mat ou noir mat).</w:t>
      </w:r>
    </w:p>
    <w:p w14:paraId="7488DEF4" w14:textId="77777777" w:rsidR="000A26E5" w:rsidRPr="000A26E5" w:rsidRDefault="000A26E5" w:rsidP="000A26E5">
      <w:pPr>
        <w:rPr>
          <w:rFonts w:cs="Arial"/>
          <w:sz w:val="22"/>
          <w:szCs w:val="22"/>
          <w:lang w:val="fr-FR"/>
        </w:rPr>
      </w:pPr>
    </w:p>
    <w:sectPr w:rsidR="000A26E5" w:rsidRPr="000A26E5">
      <w:headerReference w:type="default" r:id="rId7"/>
      <w:footerReference w:type="default" r:id="rId8"/>
      <w:pgSz w:w="11906" w:h="16838"/>
      <w:pgMar w:top="1417" w:right="1417" w:bottom="899" w:left="1417" w:header="708" w:footer="74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763F" w14:textId="77777777" w:rsidR="001B1DB5" w:rsidRDefault="001B1DB5">
      <w:r>
        <w:separator/>
      </w:r>
    </w:p>
  </w:endnote>
  <w:endnote w:type="continuationSeparator" w:id="0">
    <w:p w14:paraId="116FD5B2" w14:textId="77777777" w:rsidR="001B1DB5" w:rsidRDefault="001B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2474" w14:textId="7A56F8E8" w:rsidR="00FA6898" w:rsidRDefault="00AC4571">
    <w:pPr>
      <w:jc w:val="center"/>
      <w:rPr>
        <w:rFonts w:ascii="VAG Rounded Thin" w:hAnsi="VAG Rounded Thin"/>
        <w:color w:val="663300"/>
        <w:sz w:val="20"/>
        <w:szCs w:val="20"/>
      </w:rPr>
    </w:pPr>
    <w:proofErr w:type="spellStart"/>
    <w:r>
      <w:rPr>
        <w:rFonts w:ascii="VAG Rounded Thin" w:hAnsi="VAG Rounded Thin"/>
        <w:color w:val="663300"/>
        <w:sz w:val="20"/>
        <w:szCs w:val="20"/>
      </w:rPr>
      <w:t>Torkonjestraat</w:t>
    </w:r>
    <w:proofErr w:type="spellEnd"/>
    <w:r>
      <w:rPr>
        <w:rFonts w:ascii="VAG Rounded Thin" w:hAnsi="VAG Rounded Thin"/>
        <w:color w:val="663300"/>
        <w:sz w:val="20"/>
        <w:szCs w:val="20"/>
      </w:rPr>
      <w:t xml:space="preserve"> 21e - B-8510 Marke  Tel. </w:t>
    </w:r>
    <w:r w:rsidR="00C30BAB">
      <w:rPr>
        <w:rFonts w:ascii="VAG Rounded Thin" w:hAnsi="VAG Rounded Thin"/>
        <w:color w:val="663300"/>
        <w:sz w:val="20"/>
        <w:szCs w:val="20"/>
      </w:rPr>
      <w:t>+</w:t>
    </w:r>
    <w:r>
      <w:rPr>
        <w:rFonts w:ascii="VAG Rounded Thin" w:hAnsi="VAG Rounded Thin"/>
        <w:color w:val="663300"/>
        <w:sz w:val="20"/>
        <w:szCs w:val="20"/>
      </w:rPr>
      <w:t>32(0)56 25 86 56  www.afkor.be</w:t>
    </w:r>
  </w:p>
  <w:p w14:paraId="1A2761E4" w14:textId="77777777" w:rsidR="00FA6898" w:rsidRDefault="00AC4571">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73E32318" w14:textId="77777777" w:rsidR="00FA6898" w:rsidRPr="006F2C36" w:rsidRDefault="00AC4571">
    <w:pPr>
      <w:jc w:val="center"/>
      <w:rPr>
        <w:rFonts w:ascii="VAG Rounded Thin" w:hAnsi="VAG Rounded Thin"/>
        <w:color w:val="663300"/>
        <w:sz w:val="22"/>
        <w:lang w:val="en-GB"/>
      </w:rPr>
    </w:pPr>
    <w:r w:rsidRPr="006F2C36">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23BF" w14:textId="77777777" w:rsidR="001B1DB5" w:rsidRDefault="001B1DB5">
      <w:r>
        <w:separator/>
      </w:r>
    </w:p>
  </w:footnote>
  <w:footnote w:type="continuationSeparator" w:id="0">
    <w:p w14:paraId="1F73F6E2" w14:textId="77777777" w:rsidR="001B1DB5" w:rsidRDefault="001B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3695" w14:textId="77777777" w:rsidR="00FA6898" w:rsidRDefault="00AC4571">
    <w:pPr>
      <w:pStyle w:val="Koptekst"/>
      <w:tabs>
        <w:tab w:val="clear" w:pos="4536"/>
        <w:tab w:val="left" w:pos="3686"/>
        <w:tab w:val="center" w:pos="6521"/>
      </w:tabs>
      <w:ind w:firstLine="4395"/>
      <w:jc w:val="right"/>
      <w:rPr>
        <w:rFonts w:ascii="VAG Rounded Thin" w:hAnsi="VAG Rounded Thin"/>
        <w:color w:val="663300"/>
        <w:sz w:val="22"/>
        <w:lang w:val="fr-FR"/>
      </w:rPr>
    </w:pPr>
    <w:r>
      <w:rPr>
        <w:noProof/>
      </w:rPr>
      <w:drawing>
        <wp:anchor distT="0" distB="0" distL="133350" distR="114300" simplePos="0" relativeHeight="4" behindDoc="1" locked="0" layoutInCell="1" allowOverlap="1" wp14:anchorId="07420908" wp14:editId="0B612D69">
          <wp:simplePos x="0" y="0"/>
          <wp:positionH relativeFrom="column">
            <wp:posOffset>-13970</wp:posOffset>
          </wp:positionH>
          <wp:positionV relativeFrom="paragraph">
            <wp:posOffset>45720</wp:posOffset>
          </wp:positionV>
          <wp:extent cx="2019300" cy="647700"/>
          <wp:effectExtent l="0" t="0" r="0" b="0"/>
          <wp:wrapSquare wrapText="bothSides"/>
          <wp:docPr id="1"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L_Afkor_quadri KLEIN"/>
                  <pic:cNvPicPr>
                    <a:picLocks noChangeAspect="1" noChangeArrowheads="1"/>
                  </pic:cNvPicPr>
                </pic:nvPicPr>
                <pic:blipFill>
                  <a:blip r:embed="rId1"/>
                  <a:stretch>
                    <a:fillRect/>
                  </a:stretch>
                </pic:blipFill>
                <pic:spPr bwMode="auto">
                  <a:xfrm>
                    <a:off x="0" y="0"/>
                    <a:ext cx="2019300" cy="647700"/>
                  </a:xfrm>
                  <a:prstGeom prst="rect">
                    <a:avLst/>
                  </a:prstGeom>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25A5B531" w14:textId="77777777" w:rsidR="00FA6898" w:rsidRDefault="00AC4571">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6124E214" w14:textId="77777777" w:rsidR="00FA6898" w:rsidRDefault="00AC4571">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5F020BD4" w14:textId="77777777" w:rsidR="00FA6898" w:rsidRDefault="00AC4571">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6C8CB9CD" w14:textId="77777777" w:rsidR="00FA6898" w:rsidRDefault="00FA6898">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6DC0DBFD" w14:textId="77777777" w:rsidR="00FA6898" w:rsidRDefault="00AC4571">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898"/>
    <w:rsid w:val="00004306"/>
    <w:rsid w:val="000A26E5"/>
    <w:rsid w:val="001002E4"/>
    <w:rsid w:val="001B1DB5"/>
    <w:rsid w:val="001B2F0C"/>
    <w:rsid w:val="001F645E"/>
    <w:rsid w:val="002B4809"/>
    <w:rsid w:val="002B6849"/>
    <w:rsid w:val="003524E7"/>
    <w:rsid w:val="003D6504"/>
    <w:rsid w:val="006C2965"/>
    <w:rsid w:val="006C6545"/>
    <w:rsid w:val="006E0244"/>
    <w:rsid w:val="006F2C36"/>
    <w:rsid w:val="0072490A"/>
    <w:rsid w:val="008E5B99"/>
    <w:rsid w:val="00922EDD"/>
    <w:rsid w:val="00AC4571"/>
    <w:rsid w:val="00B21185"/>
    <w:rsid w:val="00BB6A09"/>
    <w:rsid w:val="00C30BAB"/>
    <w:rsid w:val="00D04EC8"/>
    <w:rsid w:val="00D82AC1"/>
    <w:rsid w:val="00DF1C61"/>
    <w:rsid w:val="00DF7BB5"/>
    <w:rsid w:val="00E528B5"/>
    <w:rsid w:val="00EF4201"/>
    <w:rsid w:val="00F42F2C"/>
    <w:rsid w:val="00FA6898"/>
  </w:rsids>
  <m:mathPr>
    <m:mathFont m:val="Cambria Math"/>
    <m:brkBin m:val="before"/>
    <m:brkBinSub m:val="--"/>
    <m:smallFrac m:val="0"/>
    <m:dispDef/>
    <m:lMargin m:val="0"/>
    <m:rMargin m:val="0"/>
    <m:defJc m:val="centerGroup"/>
    <m:wrapIndent m:val="1440"/>
    <m:intLim m:val="subSup"/>
    <m:naryLim m:val="undOvr"/>
  </m:mathPr>
  <w:themeFontLang w:val="nl-B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21DD"/>
  <w15:docId w15:val="{68901136-2759-4A31-AB47-AB4F303B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4"/>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qFormat/>
    <w:rsid w:val="00E7044E"/>
    <w:rPr>
      <w:rFonts w:ascii="Tahoma" w:hAnsi="Tahoma" w:cs="Tahoma"/>
      <w:sz w:val="16"/>
      <w:szCs w:val="16"/>
      <w:lang w:val="nl-NL" w:eastAsia="nl-NL"/>
    </w:rPr>
  </w:style>
  <w:style w:type="character" w:customStyle="1" w:styleId="InternetLink">
    <w:name w:val="Internet 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qFormat/>
    <w:rsid w:val="003719F5"/>
    <w:rPr>
      <w:rFonts w:asciiTheme="majorHAnsi" w:eastAsiaTheme="majorEastAsia" w:hAnsiTheme="majorHAnsi" w:cstheme="majorBidi"/>
      <w:b/>
      <w:bCs/>
      <w:color w:val="4F81BD" w:themeColor="accent1"/>
      <w:sz w:val="24"/>
      <w:szCs w:val="24"/>
      <w:lang w:val="nl-NL" w:eastAsia="nl-NL"/>
    </w:rPr>
  </w:style>
  <w:style w:type="character" w:customStyle="1" w:styleId="PlattetekstChar">
    <w:name w:val="Platte tekst Char"/>
    <w:basedOn w:val="Standaardalinea-lettertype"/>
    <w:link w:val="Plattetekst"/>
    <w:qFormat/>
    <w:rsid w:val="003719F5"/>
    <w:rPr>
      <w:rFonts w:ascii="Arial" w:hAnsi="Arial"/>
      <w:sz w:val="22"/>
      <w:lang w:val="fr-FR" w:eastAsia="nl-NL"/>
    </w:rPr>
  </w:style>
  <w:style w:type="character" w:customStyle="1" w:styleId="Kop1Char">
    <w:name w:val="Kop 1 Char"/>
    <w:basedOn w:val="Standaardalinea-lettertype"/>
    <w:link w:val="Kop1"/>
    <w:qFormat/>
    <w:rsid w:val="00F04967"/>
    <w:rPr>
      <w:rFonts w:asciiTheme="majorHAnsi" w:eastAsiaTheme="majorEastAsia" w:hAnsiTheme="majorHAnsi" w:cstheme="majorBidi"/>
      <w:b/>
      <w:bCs/>
      <w:color w:val="345A8A" w:themeColor="accent1" w:themeShade="B5"/>
      <w:sz w:val="32"/>
      <w:szCs w:val="32"/>
      <w:lang w:val="nl-NL" w:eastAsia="nl-NL"/>
    </w:rPr>
  </w:style>
  <w:style w:type="character" w:customStyle="1" w:styleId="ListLabel1">
    <w:name w:val="ListLabel 1"/>
    <w:qFormat/>
    <w:rPr>
      <w:rFonts w:eastAsia="Times New Roman" w:cs="Arial"/>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Standaard"/>
    <w:next w:val="Plattetekst"/>
    <w:qFormat/>
    <w:pPr>
      <w:keepNext/>
      <w:spacing w:before="240" w:after="120"/>
    </w:pPr>
    <w:rPr>
      <w:rFonts w:ascii="Liberation Sans" w:eastAsia="Microsoft YaHei" w:hAnsi="Liberation Sans" w:cs="Mangal"/>
      <w:sz w:val="28"/>
      <w:szCs w:val="28"/>
    </w:rPr>
  </w:style>
  <w:style w:type="paragraph" w:styleId="Plattetekst">
    <w:name w:val="Body Text"/>
    <w:basedOn w:val="Standaard"/>
    <w:link w:val="PlattetekstChar"/>
    <w:rsid w:val="003719F5"/>
    <w:pPr>
      <w:overflowPunct w:val="0"/>
      <w:textAlignment w:val="baseline"/>
    </w:pPr>
    <w:rPr>
      <w:sz w:val="22"/>
      <w:szCs w:val="20"/>
      <w:lang w:val="fr-FR"/>
    </w:r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qFormat/>
    <w:rsid w:val="00E7044E"/>
    <w:rPr>
      <w:rFonts w:ascii="Tahoma" w:hAnsi="Tahoma" w:cs="Tahoma"/>
      <w:sz w:val="16"/>
      <w:szCs w:val="16"/>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47582">
      <w:bodyDiv w:val="1"/>
      <w:marLeft w:val="0"/>
      <w:marRight w:val="0"/>
      <w:marTop w:val="0"/>
      <w:marBottom w:val="0"/>
      <w:divBdr>
        <w:top w:val="none" w:sz="0" w:space="0" w:color="auto"/>
        <w:left w:val="none" w:sz="0" w:space="0" w:color="auto"/>
        <w:bottom w:val="none" w:sz="0" w:space="0" w:color="auto"/>
        <w:right w:val="none" w:sz="0" w:space="0" w:color="auto"/>
      </w:divBdr>
    </w:div>
    <w:div w:id="1062875621">
      <w:bodyDiv w:val="1"/>
      <w:marLeft w:val="0"/>
      <w:marRight w:val="0"/>
      <w:marTop w:val="0"/>
      <w:marBottom w:val="0"/>
      <w:divBdr>
        <w:top w:val="none" w:sz="0" w:space="0" w:color="auto"/>
        <w:left w:val="none" w:sz="0" w:space="0" w:color="auto"/>
        <w:bottom w:val="none" w:sz="0" w:space="0" w:color="auto"/>
        <w:right w:val="none" w:sz="0" w:space="0" w:color="auto"/>
      </w:divBdr>
    </w:div>
    <w:div w:id="1567373586">
      <w:bodyDiv w:val="1"/>
      <w:marLeft w:val="0"/>
      <w:marRight w:val="0"/>
      <w:marTop w:val="0"/>
      <w:marBottom w:val="0"/>
      <w:divBdr>
        <w:top w:val="none" w:sz="0" w:space="0" w:color="auto"/>
        <w:left w:val="none" w:sz="0" w:space="0" w:color="auto"/>
        <w:bottom w:val="none" w:sz="0" w:space="0" w:color="auto"/>
        <w:right w:val="none" w:sz="0" w:space="0" w:color="auto"/>
      </w:divBdr>
    </w:div>
    <w:div w:id="1706053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4555E-DD75-409B-8F25-0AED48DD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1281</Words>
  <Characters>7047</Characters>
  <Application>Microsoft Office Word</Application>
  <DocSecurity>0</DocSecurity>
  <Lines>58</Lines>
  <Paragraphs>16</Paragraphs>
  <ScaleCrop>false</ScaleCrop>
  <Company>afkor</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dc:description/>
  <cp:lastModifiedBy>Frederic Willems</cp:lastModifiedBy>
  <cp:revision>64</cp:revision>
  <cp:lastPrinted>2015-04-15T06:55:00Z</cp:lastPrinted>
  <dcterms:created xsi:type="dcterms:W3CDTF">2020-01-08T15:32:00Z</dcterms:created>
  <dcterms:modified xsi:type="dcterms:W3CDTF">2025-10-15T09:53:00Z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afkor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